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46A8" w14:textId="77777777" w:rsidR="00F81C8E" w:rsidRPr="00E96AB3" w:rsidRDefault="00F81C8E" w:rsidP="00F81C8E">
      <w:pPr>
        <w:pStyle w:val="Vahedeta"/>
        <w:jc w:val="right"/>
        <w:rPr>
          <w:rFonts w:ascii="Times New Roman" w:hAnsi="Times New Roman"/>
          <w:sz w:val="24"/>
          <w:szCs w:val="24"/>
        </w:rPr>
      </w:pPr>
      <w:r w:rsidRPr="00E96AB3">
        <w:rPr>
          <w:rFonts w:ascii="Times New Roman" w:hAnsi="Times New Roman"/>
          <w:sz w:val="24"/>
          <w:szCs w:val="24"/>
        </w:rPr>
        <w:t xml:space="preserve">KINNITATUD </w:t>
      </w:r>
    </w:p>
    <w:p w14:paraId="23E2D88B" w14:textId="2950C41D" w:rsidR="00F81C8E" w:rsidRDefault="00F81C8E" w:rsidP="3FB81C28">
      <w:pPr>
        <w:pStyle w:val="Vahedeta"/>
        <w:spacing w:line="259" w:lineRule="auto"/>
        <w:jc w:val="right"/>
        <w:rPr>
          <w:rFonts w:ascii="Times New Roman" w:hAnsi="Times New Roman"/>
          <w:sz w:val="24"/>
          <w:szCs w:val="24"/>
        </w:rPr>
      </w:pPr>
      <w:r w:rsidRPr="3FB81C28">
        <w:rPr>
          <w:rFonts w:ascii="Times New Roman" w:hAnsi="Times New Roman"/>
          <w:sz w:val="24"/>
          <w:szCs w:val="24"/>
        </w:rPr>
        <w:t xml:space="preserve">Märjamaa Vallavolikogu </w:t>
      </w:r>
      <w:r w:rsidR="00DA6D60" w:rsidRPr="3FB81C28">
        <w:rPr>
          <w:rFonts w:ascii="Times New Roman" w:hAnsi="Times New Roman"/>
          <w:sz w:val="24"/>
          <w:szCs w:val="24"/>
        </w:rPr>
        <w:t>….</w:t>
      </w:r>
      <w:r w:rsidR="001F5CF4" w:rsidRPr="3FB81C28">
        <w:rPr>
          <w:rFonts w:ascii="Times New Roman" w:hAnsi="Times New Roman"/>
          <w:sz w:val="24"/>
          <w:szCs w:val="24"/>
        </w:rPr>
        <w:t>.</w:t>
      </w:r>
      <w:r w:rsidRPr="3FB81C28">
        <w:rPr>
          <w:rFonts w:ascii="Times New Roman" w:hAnsi="Times New Roman"/>
          <w:sz w:val="24"/>
          <w:szCs w:val="24"/>
        </w:rPr>
        <w:t>20</w:t>
      </w:r>
      <w:r w:rsidR="001F5CF4" w:rsidRPr="3FB81C28">
        <w:rPr>
          <w:rFonts w:ascii="Times New Roman" w:hAnsi="Times New Roman"/>
          <w:sz w:val="24"/>
          <w:szCs w:val="24"/>
        </w:rPr>
        <w:t>2</w:t>
      </w:r>
      <w:r w:rsidR="7A5464B0" w:rsidRPr="3FB81C28">
        <w:rPr>
          <w:rFonts w:ascii="Times New Roman" w:hAnsi="Times New Roman"/>
          <w:sz w:val="24"/>
          <w:szCs w:val="24"/>
        </w:rPr>
        <w:t>3</w:t>
      </w:r>
    </w:p>
    <w:p w14:paraId="13504B1E" w14:textId="77777777" w:rsidR="00F81C8E" w:rsidRPr="00E96AB3" w:rsidRDefault="00F81C8E" w:rsidP="00F81C8E">
      <w:pPr>
        <w:pStyle w:val="Vahedeta"/>
        <w:jc w:val="right"/>
        <w:rPr>
          <w:rFonts w:ascii="Times New Roman" w:hAnsi="Times New Roman"/>
          <w:sz w:val="24"/>
          <w:szCs w:val="24"/>
        </w:rPr>
      </w:pPr>
      <w:r w:rsidRPr="00E96AB3">
        <w:rPr>
          <w:rFonts w:ascii="Times New Roman" w:hAnsi="Times New Roman"/>
          <w:sz w:val="24"/>
          <w:szCs w:val="24"/>
        </w:rPr>
        <w:t xml:space="preserve">määrusega nr </w:t>
      </w:r>
      <w:r w:rsidR="00DA6D60">
        <w:rPr>
          <w:rFonts w:ascii="Times New Roman" w:hAnsi="Times New Roman"/>
          <w:sz w:val="24"/>
          <w:szCs w:val="24"/>
        </w:rPr>
        <w:t>….</w:t>
      </w:r>
    </w:p>
    <w:p w14:paraId="672A6659" w14:textId="77777777" w:rsidR="00622520" w:rsidRDefault="00622520" w:rsidP="00805424">
      <w:pPr>
        <w:spacing w:before="240" w:line="276" w:lineRule="auto"/>
        <w:jc w:val="center"/>
        <w:rPr>
          <w:szCs w:val="24"/>
        </w:rPr>
      </w:pPr>
    </w:p>
    <w:p w14:paraId="0A37501D" w14:textId="77777777" w:rsidR="00622520" w:rsidRPr="00575EAB" w:rsidRDefault="00622520" w:rsidP="00805424">
      <w:pPr>
        <w:spacing w:before="240" w:line="276" w:lineRule="auto"/>
        <w:jc w:val="center"/>
        <w:rPr>
          <w:szCs w:val="24"/>
          <w:lang w:val="x-none"/>
        </w:rPr>
      </w:pPr>
    </w:p>
    <w:p w14:paraId="5DAB6C7B" w14:textId="77777777" w:rsidR="00622520" w:rsidRDefault="00622520" w:rsidP="008B55F3">
      <w:pPr>
        <w:spacing w:before="240" w:line="276" w:lineRule="auto"/>
        <w:jc w:val="center"/>
        <w:rPr>
          <w:szCs w:val="24"/>
        </w:rPr>
      </w:pPr>
    </w:p>
    <w:p w14:paraId="02EB378F" w14:textId="77777777" w:rsidR="00622520" w:rsidRDefault="00622520" w:rsidP="00805424">
      <w:pPr>
        <w:spacing w:before="240" w:line="276" w:lineRule="auto"/>
        <w:jc w:val="center"/>
        <w:rPr>
          <w:szCs w:val="24"/>
        </w:rPr>
      </w:pPr>
    </w:p>
    <w:p w14:paraId="6A05A809" w14:textId="77777777" w:rsidR="00622520" w:rsidRDefault="00622520" w:rsidP="00805424">
      <w:pPr>
        <w:spacing w:before="240" w:line="276" w:lineRule="auto"/>
        <w:jc w:val="center"/>
        <w:rPr>
          <w:szCs w:val="24"/>
        </w:rPr>
      </w:pPr>
    </w:p>
    <w:p w14:paraId="5A39BBE3" w14:textId="77777777" w:rsidR="00622520" w:rsidRDefault="00622520" w:rsidP="00805424">
      <w:pPr>
        <w:spacing w:before="240" w:line="276" w:lineRule="auto"/>
        <w:jc w:val="center"/>
        <w:rPr>
          <w:szCs w:val="24"/>
        </w:rPr>
      </w:pPr>
    </w:p>
    <w:p w14:paraId="000CD202" w14:textId="77777777" w:rsidR="00622520" w:rsidRPr="00CD2E74" w:rsidRDefault="00622520" w:rsidP="00805424">
      <w:pPr>
        <w:spacing w:before="240" w:line="276" w:lineRule="auto"/>
        <w:jc w:val="center"/>
        <w:rPr>
          <w:b/>
          <w:color w:val="34A125"/>
          <w:sz w:val="52"/>
          <w:szCs w:val="52"/>
        </w:rPr>
      </w:pPr>
      <w:r w:rsidRPr="00CD2E74">
        <w:rPr>
          <w:b/>
          <w:color w:val="34A125"/>
          <w:sz w:val="52"/>
          <w:szCs w:val="52"/>
        </w:rPr>
        <w:t xml:space="preserve">Märjamaa valla arengukava </w:t>
      </w:r>
      <w:r w:rsidRPr="000F0470">
        <w:rPr>
          <w:b/>
          <w:color w:val="34A125"/>
          <w:sz w:val="52"/>
          <w:szCs w:val="52"/>
        </w:rPr>
        <w:t>20</w:t>
      </w:r>
      <w:r w:rsidR="00F37B0F" w:rsidRPr="000F0470">
        <w:rPr>
          <w:b/>
          <w:color w:val="34A125"/>
          <w:sz w:val="52"/>
          <w:szCs w:val="52"/>
        </w:rPr>
        <w:t>18</w:t>
      </w:r>
      <w:r w:rsidRPr="000F0470">
        <w:rPr>
          <w:b/>
          <w:color w:val="34A125"/>
          <w:sz w:val="52"/>
          <w:szCs w:val="52"/>
        </w:rPr>
        <w:t>-2030</w:t>
      </w:r>
    </w:p>
    <w:p w14:paraId="41C8F396" w14:textId="77777777" w:rsidR="00622520" w:rsidRDefault="00622520" w:rsidP="00805424">
      <w:pPr>
        <w:spacing w:before="240" w:line="276" w:lineRule="auto"/>
        <w:jc w:val="center"/>
        <w:rPr>
          <w:szCs w:val="24"/>
        </w:rPr>
      </w:pPr>
    </w:p>
    <w:p w14:paraId="72A3D3EC" w14:textId="77777777" w:rsidR="00622520" w:rsidRDefault="00622520" w:rsidP="00805424">
      <w:pPr>
        <w:spacing w:before="240" w:line="276" w:lineRule="auto"/>
        <w:jc w:val="center"/>
        <w:rPr>
          <w:szCs w:val="24"/>
        </w:rPr>
      </w:pPr>
    </w:p>
    <w:p w14:paraId="0D0B940D" w14:textId="77777777" w:rsidR="00622520" w:rsidRDefault="00622520" w:rsidP="00805424">
      <w:pPr>
        <w:spacing w:before="240" w:line="276" w:lineRule="auto"/>
        <w:jc w:val="center"/>
        <w:rPr>
          <w:szCs w:val="24"/>
        </w:rPr>
      </w:pPr>
    </w:p>
    <w:p w14:paraId="0E27B00A" w14:textId="77777777" w:rsidR="00622520" w:rsidRDefault="00622520" w:rsidP="00805424">
      <w:pPr>
        <w:spacing w:before="240" w:line="276" w:lineRule="auto"/>
        <w:jc w:val="center"/>
        <w:rPr>
          <w:szCs w:val="24"/>
        </w:rPr>
      </w:pPr>
    </w:p>
    <w:p w14:paraId="60061E4C" w14:textId="77777777" w:rsidR="00622520" w:rsidRDefault="00622520" w:rsidP="00805424">
      <w:pPr>
        <w:spacing w:before="240" w:line="276" w:lineRule="auto"/>
        <w:jc w:val="center"/>
        <w:rPr>
          <w:szCs w:val="24"/>
        </w:rPr>
      </w:pPr>
    </w:p>
    <w:p w14:paraId="44EAFD9C" w14:textId="77777777" w:rsidR="00622520" w:rsidRDefault="00622520" w:rsidP="00805424">
      <w:pPr>
        <w:spacing w:before="240" w:line="276" w:lineRule="auto"/>
        <w:jc w:val="center"/>
        <w:rPr>
          <w:szCs w:val="24"/>
        </w:rPr>
      </w:pPr>
    </w:p>
    <w:p w14:paraId="4B94D5A5" w14:textId="77777777" w:rsidR="00622520" w:rsidRDefault="00622520" w:rsidP="00805424">
      <w:pPr>
        <w:spacing w:before="240" w:line="276" w:lineRule="auto"/>
        <w:jc w:val="center"/>
        <w:rPr>
          <w:szCs w:val="24"/>
        </w:rPr>
      </w:pPr>
    </w:p>
    <w:p w14:paraId="3DEEC669" w14:textId="77777777" w:rsidR="00622520" w:rsidRDefault="00622520" w:rsidP="00805424">
      <w:pPr>
        <w:spacing w:before="240" w:line="276" w:lineRule="auto"/>
        <w:jc w:val="center"/>
        <w:rPr>
          <w:szCs w:val="24"/>
        </w:rPr>
      </w:pPr>
    </w:p>
    <w:p w14:paraId="3656B9AB" w14:textId="77777777" w:rsidR="00622520" w:rsidRDefault="00622520" w:rsidP="00805424">
      <w:pPr>
        <w:spacing w:before="240" w:line="276" w:lineRule="auto"/>
        <w:jc w:val="center"/>
        <w:rPr>
          <w:szCs w:val="24"/>
        </w:rPr>
      </w:pPr>
    </w:p>
    <w:p w14:paraId="45FB0818" w14:textId="77777777" w:rsidR="00A34975" w:rsidRDefault="00A34975" w:rsidP="00805424">
      <w:pPr>
        <w:spacing w:before="240" w:line="276" w:lineRule="auto"/>
        <w:jc w:val="center"/>
        <w:rPr>
          <w:szCs w:val="24"/>
        </w:rPr>
      </w:pPr>
    </w:p>
    <w:p w14:paraId="049F31CB" w14:textId="77777777" w:rsidR="00A34975" w:rsidRDefault="00A34975" w:rsidP="00805424">
      <w:pPr>
        <w:spacing w:before="240" w:line="276" w:lineRule="auto"/>
        <w:jc w:val="center"/>
        <w:rPr>
          <w:szCs w:val="24"/>
        </w:rPr>
      </w:pPr>
    </w:p>
    <w:p w14:paraId="53128261" w14:textId="77777777" w:rsidR="00A34975" w:rsidRDefault="00A34975" w:rsidP="00805424">
      <w:pPr>
        <w:spacing w:before="240" w:line="276" w:lineRule="auto"/>
        <w:jc w:val="center"/>
        <w:rPr>
          <w:szCs w:val="24"/>
        </w:rPr>
      </w:pPr>
    </w:p>
    <w:p w14:paraId="62486C05" w14:textId="77777777" w:rsidR="00622520" w:rsidRDefault="00622520" w:rsidP="00805424">
      <w:pPr>
        <w:spacing w:before="240" w:line="276" w:lineRule="auto"/>
        <w:jc w:val="center"/>
        <w:rPr>
          <w:szCs w:val="24"/>
        </w:rPr>
      </w:pPr>
    </w:p>
    <w:p w14:paraId="4101652C" w14:textId="77777777" w:rsidR="00C32E27" w:rsidRDefault="00C32E27" w:rsidP="00B142B8">
      <w:pPr>
        <w:spacing w:before="240" w:line="276" w:lineRule="auto"/>
        <w:jc w:val="center"/>
        <w:rPr>
          <w:szCs w:val="24"/>
        </w:rPr>
      </w:pPr>
    </w:p>
    <w:p w14:paraId="28820437" w14:textId="2431F7BE" w:rsidR="00B142B8" w:rsidRPr="00D06C41" w:rsidRDefault="009A637D" w:rsidP="00B142B8">
      <w:pPr>
        <w:spacing w:before="240" w:line="276" w:lineRule="auto"/>
        <w:jc w:val="center"/>
      </w:pPr>
      <w:r>
        <w:t>Märjamaa</w:t>
      </w:r>
      <w:r w:rsidR="00D06C41">
        <w:t xml:space="preserve"> </w:t>
      </w:r>
      <w:r w:rsidR="008B0079">
        <w:t>202</w:t>
      </w:r>
      <w:r w:rsidR="24E16EB7">
        <w:t>3</w:t>
      </w:r>
    </w:p>
    <w:p w14:paraId="4B99056E" w14:textId="77777777" w:rsidR="00341C6E" w:rsidRDefault="00B142B8" w:rsidP="00FB061D">
      <w:pPr>
        <w:spacing w:before="240" w:line="276" w:lineRule="auto"/>
      </w:pPr>
      <w:r>
        <w:rPr>
          <w:b/>
          <w:szCs w:val="24"/>
        </w:rPr>
        <w:br w:type="page"/>
      </w:r>
    </w:p>
    <w:p w14:paraId="5F670D94" w14:textId="77777777" w:rsidR="00341C6E" w:rsidRDefault="00341C6E" w:rsidP="00D10E17">
      <w:pPr>
        <w:pStyle w:val="pealkirisisukorrale0"/>
        <w:framePr w:wrap="auto" w:vAnchor="margin" w:yAlign="inline"/>
      </w:pPr>
      <w:bookmarkStart w:id="0" w:name="_Toc15553368"/>
      <w:bookmarkStart w:id="1" w:name="_Toc15906193"/>
      <w:bookmarkStart w:id="2" w:name="_Toc19874686"/>
      <w:bookmarkStart w:id="3" w:name="_Toc100070558"/>
      <w:bookmarkStart w:id="4" w:name="_Toc101513395"/>
      <w:bookmarkStart w:id="5" w:name="_Toc102108447"/>
      <w:r w:rsidRPr="00D10E17">
        <w:rPr>
          <w:color w:val="70AD47" w:themeColor="accent6"/>
        </w:rPr>
        <w:lastRenderedPageBreak/>
        <w:t>Sisukord</w:t>
      </w:r>
      <w:bookmarkEnd w:id="0"/>
      <w:bookmarkEnd w:id="1"/>
      <w:bookmarkEnd w:id="2"/>
      <w:bookmarkEnd w:id="3"/>
      <w:bookmarkEnd w:id="4"/>
      <w:bookmarkEnd w:id="5"/>
    </w:p>
    <w:p w14:paraId="6DD42488" w14:textId="313CCD26" w:rsidR="00096EF5" w:rsidRDefault="00341C6E">
      <w:pPr>
        <w:pStyle w:val="SK1"/>
        <w:tabs>
          <w:tab w:val="right" w:leader="dot" w:pos="9627"/>
        </w:tabs>
        <w:rPr>
          <w:rFonts w:asciiTheme="minorHAnsi" w:eastAsiaTheme="minorEastAsia" w:hAnsiTheme="minorHAnsi" w:cstheme="minorBidi"/>
          <w:noProof/>
          <w:kern w:val="2"/>
          <w:sz w:val="22"/>
          <w:lang w:eastAsia="et-EE"/>
          <w14:ligatures w14:val="standardContextual"/>
        </w:rPr>
      </w:pPr>
      <w:r>
        <w:rPr>
          <w:b/>
          <w:bCs/>
        </w:rPr>
        <w:fldChar w:fldCharType="begin"/>
      </w:r>
      <w:r>
        <w:rPr>
          <w:b/>
          <w:bCs/>
        </w:rPr>
        <w:instrText xml:space="preserve"> TOC \o "1-3" \h \z \u </w:instrText>
      </w:r>
      <w:r>
        <w:rPr>
          <w:b/>
          <w:bCs/>
        </w:rPr>
        <w:fldChar w:fldCharType="separate"/>
      </w:r>
    </w:p>
    <w:p w14:paraId="7E8A76BB" w14:textId="5C9F21AE" w:rsidR="00096EF5" w:rsidRDefault="00000000">
      <w:pPr>
        <w:pStyle w:val="SK1"/>
        <w:tabs>
          <w:tab w:val="left" w:pos="480"/>
          <w:tab w:val="right" w:leader="dot" w:pos="9627"/>
        </w:tabs>
        <w:rPr>
          <w:rFonts w:asciiTheme="minorHAnsi" w:eastAsiaTheme="minorEastAsia" w:hAnsiTheme="minorHAnsi" w:cstheme="minorBidi"/>
          <w:noProof/>
          <w:kern w:val="2"/>
          <w:sz w:val="22"/>
          <w:lang w:eastAsia="et-EE"/>
          <w14:ligatures w14:val="standardContextual"/>
        </w:rPr>
      </w:pPr>
      <w:hyperlink w:anchor="_Toc139278208" w:history="1">
        <w:r w:rsidR="00096EF5" w:rsidRPr="00386013">
          <w:rPr>
            <w:rStyle w:val="Hperlink"/>
            <w:noProof/>
          </w:rPr>
          <w:t>1.</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Märjamaa valla arengueeldused</w:t>
        </w:r>
        <w:r w:rsidR="00096EF5">
          <w:rPr>
            <w:noProof/>
            <w:webHidden/>
          </w:rPr>
          <w:tab/>
        </w:r>
        <w:r w:rsidR="00096EF5">
          <w:rPr>
            <w:noProof/>
            <w:webHidden/>
          </w:rPr>
          <w:fldChar w:fldCharType="begin"/>
        </w:r>
        <w:r w:rsidR="00096EF5">
          <w:rPr>
            <w:noProof/>
            <w:webHidden/>
          </w:rPr>
          <w:instrText xml:space="preserve"> PAGEREF _Toc139278208 \h </w:instrText>
        </w:r>
        <w:r w:rsidR="00096EF5">
          <w:rPr>
            <w:noProof/>
            <w:webHidden/>
          </w:rPr>
        </w:r>
        <w:r w:rsidR="00096EF5">
          <w:rPr>
            <w:noProof/>
            <w:webHidden/>
          </w:rPr>
          <w:fldChar w:fldCharType="separate"/>
        </w:r>
        <w:r w:rsidR="00096EF5">
          <w:rPr>
            <w:noProof/>
            <w:webHidden/>
          </w:rPr>
          <w:t>5</w:t>
        </w:r>
        <w:r w:rsidR="00096EF5">
          <w:rPr>
            <w:noProof/>
            <w:webHidden/>
          </w:rPr>
          <w:fldChar w:fldCharType="end"/>
        </w:r>
      </w:hyperlink>
    </w:p>
    <w:p w14:paraId="20F9D18E" w14:textId="0302ACFC"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09" w:history="1">
        <w:r w:rsidR="00096EF5" w:rsidRPr="00386013">
          <w:rPr>
            <w:rStyle w:val="Hperlink"/>
            <w:noProof/>
          </w:rPr>
          <w:t>1.1.</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Valla keskus ja piirkonnad</w:t>
        </w:r>
        <w:r w:rsidR="00096EF5">
          <w:rPr>
            <w:noProof/>
            <w:webHidden/>
          </w:rPr>
          <w:tab/>
        </w:r>
        <w:r w:rsidR="00096EF5">
          <w:rPr>
            <w:noProof/>
            <w:webHidden/>
          </w:rPr>
          <w:fldChar w:fldCharType="begin"/>
        </w:r>
        <w:r w:rsidR="00096EF5">
          <w:rPr>
            <w:noProof/>
            <w:webHidden/>
          </w:rPr>
          <w:instrText xml:space="preserve"> PAGEREF _Toc139278209 \h </w:instrText>
        </w:r>
        <w:r w:rsidR="00096EF5">
          <w:rPr>
            <w:noProof/>
            <w:webHidden/>
          </w:rPr>
        </w:r>
        <w:r w:rsidR="00096EF5">
          <w:rPr>
            <w:noProof/>
            <w:webHidden/>
          </w:rPr>
          <w:fldChar w:fldCharType="separate"/>
        </w:r>
        <w:r w:rsidR="00096EF5">
          <w:rPr>
            <w:noProof/>
            <w:webHidden/>
          </w:rPr>
          <w:t>5</w:t>
        </w:r>
        <w:r w:rsidR="00096EF5">
          <w:rPr>
            <w:noProof/>
            <w:webHidden/>
          </w:rPr>
          <w:fldChar w:fldCharType="end"/>
        </w:r>
      </w:hyperlink>
    </w:p>
    <w:p w14:paraId="2AE90489" w14:textId="58972060"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10" w:history="1">
        <w:r w:rsidR="00096EF5" w:rsidRPr="00386013">
          <w:rPr>
            <w:rStyle w:val="Hperlink"/>
            <w:noProof/>
          </w:rPr>
          <w:t>1.2.</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Rahvastik</w:t>
        </w:r>
        <w:r w:rsidR="00096EF5">
          <w:rPr>
            <w:noProof/>
            <w:webHidden/>
          </w:rPr>
          <w:tab/>
        </w:r>
        <w:r w:rsidR="00096EF5">
          <w:rPr>
            <w:noProof/>
            <w:webHidden/>
          </w:rPr>
          <w:fldChar w:fldCharType="begin"/>
        </w:r>
        <w:r w:rsidR="00096EF5">
          <w:rPr>
            <w:noProof/>
            <w:webHidden/>
          </w:rPr>
          <w:instrText xml:space="preserve"> PAGEREF _Toc139278210 \h </w:instrText>
        </w:r>
        <w:r w:rsidR="00096EF5">
          <w:rPr>
            <w:noProof/>
            <w:webHidden/>
          </w:rPr>
        </w:r>
        <w:r w:rsidR="00096EF5">
          <w:rPr>
            <w:noProof/>
            <w:webHidden/>
          </w:rPr>
          <w:fldChar w:fldCharType="separate"/>
        </w:r>
        <w:r w:rsidR="00096EF5">
          <w:rPr>
            <w:noProof/>
            <w:webHidden/>
          </w:rPr>
          <w:t>7</w:t>
        </w:r>
        <w:r w:rsidR="00096EF5">
          <w:rPr>
            <w:noProof/>
            <w:webHidden/>
          </w:rPr>
          <w:fldChar w:fldCharType="end"/>
        </w:r>
      </w:hyperlink>
    </w:p>
    <w:p w14:paraId="485FCE57" w14:textId="2B963BA9" w:rsidR="00096EF5" w:rsidRDefault="00000000">
      <w:pPr>
        <w:pStyle w:val="SK1"/>
        <w:tabs>
          <w:tab w:val="left" w:pos="480"/>
          <w:tab w:val="right" w:leader="dot" w:pos="9627"/>
        </w:tabs>
        <w:rPr>
          <w:rFonts w:asciiTheme="minorHAnsi" w:eastAsiaTheme="minorEastAsia" w:hAnsiTheme="minorHAnsi" w:cstheme="minorBidi"/>
          <w:noProof/>
          <w:kern w:val="2"/>
          <w:sz w:val="22"/>
          <w:lang w:eastAsia="et-EE"/>
          <w14:ligatures w14:val="standardContextual"/>
        </w:rPr>
      </w:pPr>
      <w:hyperlink w:anchor="_Toc139278211" w:history="1">
        <w:r w:rsidR="00096EF5" w:rsidRPr="00386013">
          <w:rPr>
            <w:rStyle w:val="Hperlink"/>
            <w:noProof/>
          </w:rPr>
          <w:t>2.</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Märjamaa valla arengustrateegia</w:t>
        </w:r>
        <w:r w:rsidR="00096EF5">
          <w:rPr>
            <w:noProof/>
            <w:webHidden/>
          </w:rPr>
          <w:tab/>
        </w:r>
        <w:r w:rsidR="00096EF5">
          <w:rPr>
            <w:noProof/>
            <w:webHidden/>
          </w:rPr>
          <w:fldChar w:fldCharType="begin"/>
        </w:r>
        <w:r w:rsidR="00096EF5">
          <w:rPr>
            <w:noProof/>
            <w:webHidden/>
          </w:rPr>
          <w:instrText xml:space="preserve"> PAGEREF _Toc139278211 \h </w:instrText>
        </w:r>
        <w:r w:rsidR="00096EF5">
          <w:rPr>
            <w:noProof/>
            <w:webHidden/>
          </w:rPr>
        </w:r>
        <w:r w:rsidR="00096EF5">
          <w:rPr>
            <w:noProof/>
            <w:webHidden/>
          </w:rPr>
          <w:fldChar w:fldCharType="separate"/>
        </w:r>
        <w:r w:rsidR="00096EF5">
          <w:rPr>
            <w:noProof/>
            <w:webHidden/>
          </w:rPr>
          <w:t>8</w:t>
        </w:r>
        <w:r w:rsidR="00096EF5">
          <w:rPr>
            <w:noProof/>
            <w:webHidden/>
          </w:rPr>
          <w:fldChar w:fldCharType="end"/>
        </w:r>
      </w:hyperlink>
    </w:p>
    <w:p w14:paraId="1E7BBFE4" w14:textId="3E73B7B1"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12" w:history="1">
        <w:r w:rsidR="00096EF5" w:rsidRPr="00386013">
          <w:rPr>
            <w:rStyle w:val="Hperlink"/>
            <w:noProof/>
          </w:rPr>
          <w:t>2.1.</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Märjamaa valla SWOT analüüs ja valdkonnaülesed väljakutsed</w:t>
        </w:r>
        <w:r w:rsidR="00096EF5">
          <w:rPr>
            <w:noProof/>
            <w:webHidden/>
          </w:rPr>
          <w:tab/>
        </w:r>
        <w:r w:rsidR="00096EF5">
          <w:rPr>
            <w:noProof/>
            <w:webHidden/>
          </w:rPr>
          <w:fldChar w:fldCharType="begin"/>
        </w:r>
        <w:r w:rsidR="00096EF5">
          <w:rPr>
            <w:noProof/>
            <w:webHidden/>
          </w:rPr>
          <w:instrText xml:space="preserve"> PAGEREF _Toc139278212 \h </w:instrText>
        </w:r>
        <w:r w:rsidR="00096EF5">
          <w:rPr>
            <w:noProof/>
            <w:webHidden/>
          </w:rPr>
        </w:r>
        <w:r w:rsidR="00096EF5">
          <w:rPr>
            <w:noProof/>
            <w:webHidden/>
          </w:rPr>
          <w:fldChar w:fldCharType="separate"/>
        </w:r>
        <w:r w:rsidR="00096EF5">
          <w:rPr>
            <w:noProof/>
            <w:webHidden/>
          </w:rPr>
          <w:t>8</w:t>
        </w:r>
        <w:r w:rsidR="00096EF5">
          <w:rPr>
            <w:noProof/>
            <w:webHidden/>
          </w:rPr>
          <w:fldChar w:fldCharType="end"/>
        </w:r>
      </w:hyperlink>
    </w:p>
    <w:p w14:paraId="0C7D50F8" w14:textId="5BBDA113"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13" w:history="1">
        <w:r w:rsidR="00096EF5" w:rsidRPr="00386013">
          <w:rPr>
            <w:rStyle w:val="Hperlink"/>
            <w:noProof/>
          </w:rPr>
          <w:t>2.2.</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Visioon ja valdkonnaülesed eesmärgid</w:t>
        </w:r>
        <w:r w:rsidR="00096EF5">
          <w:rPr>
            <w:noProof/>
            <w:webHidden/>
          </w:rPr>
          <w:tab/>
        </w:r>
        <w:r w:rsidR="00096EF5">
          <w:rPr>
            <w:noProof/>
            <w:webHidden/>
          </w:rPr>
          <w:fldChar w:fldCharType="begin"/>
        </w:r>
        <w:r w:rsidR="00096EF5">
          <w:rPr>
            <w:noProof/>
            <w:webHidden/>
          </w:rPr>
          <w:instrText xml:space="preserve"> PAGEREF _Toc139278213 \h </w:instrText>
        </w:r>
        <w:r w:rsidR="00096EF5">
          <w:rPr>
            <w:noProof/>
            <w:webHidden/>
          </w:rPr>
        </w:r>
        <w:r w:rsidR="00096EF5">
          <w:rPr>
            <w:noProof/>
            <w:webHidden/>
          </w:rPr>
          <w:fldChar w:fldCharType="separate"/>
        </w:r>
        <w:r w:rsidR="00096EF5">
          <w:rPr>
            <w:noProof/>
            <w:webHidden/>
          </w:rPr>
          <w:t>9</w:t>
        </w:r>
        <w:r w:rsidR="00096EF5">
          <w:rPr>
            <w:noProof/>
            <w:webHidden/>
          </w:rPr>
          <w:fldChar w:fldCharType="end"/>
        </w:r>
      </w:hyperlink>
    </w:p>
    <w:p w14:paraId="3E97E3FB" w14:textId="66F1DE23" w:rsidR="00096EF5" w:rsidRDefault="00000000">
      <w:pPr>
        <w:pStyle w:val="SK1"/>
        <w:tabs>
          <w:tab w:val="left" w:pos="480"/>
          <w:tab w:val="right" w:leader="dot" w:pos="9627"/>
        </w:tabs>
        <w:rPr>
          <w:rFonts w:asciiTheme="minorHAnsi" w:eastAsiaTheme="minorEastAsia" w:hAnsiTheme="minorHAnsi" w:cstheme="minorBidi"/>
          <w:noProof/>
          <w:kern w:val="2"/>
          <w:sz w:val="22"/>
          <w:lang w:eastAsia="et-EE"/>
          <w14:ligatures w14:val="standardContextual"/>
        </w:rPr>
      </w:pPr>
      <w:hyperlink w:anchor="_Toc139278214" w:history="1">
        <w:r w:rsidR="00096EF5" w:rsidRPr="00386013">
          <w:rPr>
            <w:rStyle w:val="Hperlink"/>
            <w:noProof/>
          </w:rPr>
          <w:t>3.</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Valdkondlikud väljakutsed ja eesmärgid</w:t>
        </w:r>
        <w:r w:rsidR="00096EF5">
          <w:rPr>
            <w:noProof/>
            <w:webHidden/>
          </w:rPr>
          <w:tab/>
        </w:r>
        <w:r w:rsidR="00096EF5">
          <w:rPr>
            <w:noProof/>
            <w:webHidden/>
          </w:rPr>
          <w:fldChar w:fldCharType="begin"/>
        </w:r>
        <w:r w:rsidR="00096EF5">
          <w:rPr>
            <w:noProof/>
            <w:webHidden/>
          </w:rPr>
          <w:instrText xml:space="preserve"> PAGEREF _Toc139278214 \h </w:instrText>
        </w:r>
        <w:r w:rsidR="00096EF5">
          <w:rPr>
            <w:noProof/>
            <w:webHidden/>
          </w:rPr>
        </w:r>
        <w:r w:rsidR="00096EF5">
          <w:rPr>
            <w:noProof/>
            <w:webHidden/>
          </w:rPr>
          <w:fldChar w:fldCharType="separate"/>
        </w:r>
        <w:r w:rsidR="00096EF5">
          <w:rPr>
            <w:noProof/>
            <w:webHidden/>
          </w:rPr>
          <w:t>10</w:t>
        </w:r>
        <w:r w:rsidR="00096EF5">
          <w:rPr>
            <w:noProof/>
            <w:webHidden/>
          </w:rPr>
          <w:fldChar w:fldCharType="end"/>
        </w:r>
      </w:hyperlink>
    </w:p>
    <w:p w14:paraId="6411DC43" w14:textId="2448BA80"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15" w:history="1">
        <w:r w:rsidR="00096EF5" w:rsidRPr="00386013">
          <w:rPr>
            <w:rStyle w:val="Hperlink"/>
            <w:noProof/>
          </w:rPr>
          <w:t>3.1.</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Haridus, huvitegevus ja noorsootöö</w:t>
        </w:r>
        <w:r w:rsidR="00096EF5">
          <w:rPr>
            <w:noProof/>
            <w:webHidden/>
          </w:rPr>
          <w:tab/>
        </w:r>
        <w:r w:rsidR="00096EF5">
          <w:rPr>
            <w:noProof/>
            <w:webHidden/>
          </w:rPr>
          <w:fldChar w:fldCharType="begin"/>
        </w:r>
        <w:r w:rsidR="00096EF5">
          <w:rPr>
            <w:noProof/>
            <w:webHidden/>
          </w:rPr>
          <w:instrText xml:space="preserve"> PAGEREF _Toc139278215 \h </w:instrText>
        </w:r>
        <w:r w:rsidR="00096EF5">
          <w:rPr>
            <w:noProof/>
            <w:webHidden/>
          </w:rPr>
        </w:r>
        <w:r w:rsidR="00096EF5">
          <w:rPr>
            <w:noProof/>
            <w:webHidden/>
          </w:rPr>
          <w:fldChar w:fldCharType="separate"/>
        </w:r>
        <w:r w:rsidR="00096EF5">
          <w:rPr>
            <w:noProof/>
            <w:webHidden/>
          </w:rPr>
          <w:t>10</w:t>
        </w:r>
        <w:r w:rsidR="00096EF5">
          <w:rPr>
            <w:noProof/>
            <w:webHidden/>
          </w:rPr>
          <w:fldChar w:fldCharType="end"/>
        </w:r>
      </w:hyperlink>
    </w:p>
    <w:p w14:paraId="1C3BEC81" w14:textId="6D8BEBC0"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16" w:history="1">
        <w:r w:rsidR="00096EF5" w:rsidRPr="00386013">
          <w:rPr>
            <w:rStyle w:val="Hperlink"/>
            <w:noProof/>
          </w:rPr>
          <w:t>3.1.1.</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Alusharidus</w:t>
        </w:r>
        <w:r w:rsidR="00096EF5">
          <w:rPr>
            <w:noProof/>
            <w:webHidden/>
          </w:rPr>
          <w:tab/>
        </w:r>
        <w:r w:rsidR="00096EF5">
          <w:rPr>
            <w:noProof/>
            <w:webHidden/>
          </w:rPr>
          <w:fldChar w:fldCharType="begin"/>
        </w:r>
        <w:r w:rsidR="00096EF5">
          <w:rPr>
            <w:noProof/>
            <w:webHidden/>
          </w:rPr>
          <w:instrText xml:space="preserve"> PAGEREF _Toc139278216 \h </w:instrText>
        </w:r>
        <w:r w:rsidR="00096EF5">
          <w:rPr>
            <w:noProof/>
            <w:webHidden/>
          </w:rPr>
        </w:r>
        <w:r w:rsidR="00096EF5">
          <w:rPr>
            <w:noProof/>
            <w:webHidden/>
          </w:rPr>
          <w:fldChar w:fldCharType="separate"/>
        </w:r>
        <w:r w:rsidR="00096EF5">
          <w:rPr>
            <w:noProof/>
            <w:webHidden/>
          </w:rPr>
          <w:t>10</w:t>
        </w:r>
        <w:r w:rsidR="00096EF5">
          <w:rPr>
            <w:noProof/>
            <w:webHidden/>
          </w:rPr>
          <w:fldChar w:fldCharType="end"/>
        </w:r>
      </w:hyperlink>
    </w:p>
    <w:p w14:paraId="41ECD57F" w14:textId="6701D32A"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17" w:history="1">
        <w:r w:rsidR="00096EF5" w:rsidRPr="00386013">
          <w:rPr>
            <w:rStyle w:val="Hperlink"/>
            <w:noProof/>
          </w:rPr>
          <w:t>3.1.2.</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Üldharidus</w:t>
        </w:r>
        <w:r w:rsidR="00096EF5">
          <w:rPr>
            <w:noProof/>
            <w:webHidden/>
          </w:rPr>
          <w:tab/>
        </w:r>
        <w:r w:rsidR="00096EF5">
          <w:rPr>
            <w:noProof/>
            <w:webHidden/>
          </w:rPr>
          <w:fldChar w:fldCharType="begin"/>
        </w:r>
        <w:r w:rsidR="00096EF5">
          <w:rPr>
            <w:noProof/>
            <w:webHidden/>
          </w:rPr>
          <w:instrText xml:space="preserve"> PAGEREF _Toc139278217 \h </w:instrText>
        </w:r>
        <w:r w:rsidR="00096EF5">
          <w:rPr>
            <w:noProof/>
            <w:webHidden/>
          </w:rPr>
        </w:r>
        <w:r w:rsidR="00096EF5">
          <w:rPr>
            <w:noProof/>
            <w:webHidden/>
          </w:rPr>
          <w:fldChar w:fldCharType="separate"/>
        </w:r>
        <w:r w:rsidR="00096EF5">
          <w:rPr>
            <w:noProof/>
            <w:webHidden/>
          </w:rPr>
          <w:t>11</w:t>
        </w:r>
        <w:r w:rsidR="00096EF5">
          <w:rPr>
            <w:noProof/>
            <w:webHidden/>
          </w:rPr>
          <w:fldChar w:fldCharType="end"/>
        </w:r>
      </w:hyperlink>
    </w:p>
    <w:p w14:paraId="35C751AA" w14:textId="551766B2"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18" w:history="1">
        <w:r w:rsidR="00096EF5" w:rsidRPr="00386013">
          <w:rPr>
            <w:rStyle w:val="Hperlink"/>
            <w:noProof/>
          </w:rPr>
          <w:t>3.1.3.</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Huviharidus ja huvitegevus</w:t>
        </w:r>
        <w:r w:rsidR="00096EF5">
          <w:rPr>
            <w:noProof/>
            <w:webHidden/>
          </w:rPr>
          <w:tab/>
        </w:r>
        <w:r w:rsidR="00096EF5">
          <w:rPr>
            <w:noProof/>
            <w:webHidden/>
          </w:rPr>
          <w:fldChar w:fldCharType="begin"/>
        </w:r>
        <w:r w:rsidR="00096EF5">
          <w:rPr>
            <w:noProof/>
            <w:webHidden/>
          </w:rPr>
          <w:instrText xml:space="preserve"> PAGEREF _Toc139278218 \h </w:instrText>
        </w:r>
        <w:r w:rsidR="00096EF5">
          <w:rPr>
            <w:noProof/>
            <w:webHidden/>
          </w:rPr>
        </w:r>
        <w:r w:rsidR="00096EF5">
          <w:rPr>
            <w:noProof/>
            <w:webHidden/>
          </w:rPr>
          <w:fldChar w:fldCharType="separate"/>
        </w:r>
        <w:r w:rsidR="00096EF5">
          <w:rPr>
            <w:noProof/>
            <w:webHidden/>
          </w:rPr>
          <w:t>14</w:t>
        </w:r>
        <w:r w:rsidR="00096EF5">
          <w:rPr>
            <w:noProof/>
            <w:webHidden/>
          </w:rPr>
          <w:fldChar w:fldCharType="end"/>
        </w:r>
      </w:hyperlink>
    </w:p>
    <w:p w14:paraId="3A94A925" w14:textId="49EAA1F3"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19" w:history="1">
        <w:r w:rsidR="00096EF5" w:rsidRPr="00386013">
          <w:rPr>
            <w:rStyle w:val="Hperlink"/>
            <w:noProof/>
          </w:rPr>
          <w:t>3.1.4.</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Noorsootöö</w:t>
        </w:r>
        <w:r w:rsidR="00096EF5">
          <w:rPr>
            <w:noProof/>
            <w:webHidden/>
          </w:rPr>
          <w:tab/>
        </w:r>
        <w:r w:rsidR="00096EF5">
          <w:rPr>
            <w:noProof/>
            <w:webHidden/>
          </w:rPr>
          <w:fldChar w:fldCharType="begin"/>
        </w:r>
        <w:r w:rsidR="00096EF5">
          <w:rPr>
            <w:noProof/>
            <w:webHidden/>
          </w:rPr>
          <w:instrText xml:space="preserve"> PAGEREF _Toc139278219 \h </w:instrText>
        </w:r>
        <w:r w:rsidR="00096EF5">
          <w:rPr>
            <w:noProof/>
            <w:webHidden/>
          </w:rPr>
        </w:r>
        <w:r w:rsidR="00096EF5">
          <w:rPr>
            <w:noProof/>
            <w:webHidden/>
          </w:rPr>
          <w:fldChar w:fldCharType="separate"/>
        </w:r>
        <w:r w:rsidR="00096EF5">
          <w:rPr>
            <w:noProof/>
            <w:webHidden/>
          </w:rPr>
          <w:t>15</w:t>
        </w:r>
        <w:r w:rsidR="00096EF5">
          <w:rPr>
            <w:noProof/>
            <w:webHidden/>
          </w:rPr>
          <w:fldChar w:fldCharType="end"/>
        </w:r>
      </w:hyperlink>
    </w:p>
    <w:p w14:paraId="7429C7BB" w14:textId="620FE047"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20" w:history="1">
        <w:r w:rsidR="00096EF5" w:rsidRPr="00386013">
          <w:rPr>
            <w:rStyle w:val="Hperlink"/>
            <w:noProof/>
          </w:rPr>
          <w:t>3.2.</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Kultuur, sport, vaba aeg</w:t>
        </w:r>
        <w:r w:rsidR="00096EF5">
          <w:rPr>
            <w:noProof/>
            <w:webHidden/>
          </w:rPr>
          <w:tab/>
        </w:r>
        <w:r w:rsidR="00096EF5">
          <w:rPr>
            <w:noProof/>
            <w:webHidden/>
          </w:rPr>
          <w:fldChar w:fldCharType="begin"/>
        </w:r>
        <w:r w:rsidR="00096EF5">
          <w:rPr>
            <w:noProof/>
            <w:webHidden/>
          </w:rPr>
          <w:instrText xml:space="preserve"> PAGEREF _Toc139278220 \h </w:instrText>
        </w:r>
        <w:r w:rsidR="00096EF5">
          <w:rPr>
            <w:noProof/>
            <w:webHidden/>
          </w:rPr>
        </w:r>
        <w:r w:rsidR="00096EF5">
          <w:rPr>
            <w:noProof/>
            <w:webHidden/>
          </w:rPr>
          <w:fldChar w:fldCharType="separate"/>
        </w:r>
        <w:r w:rsidR="00096EF5">
          <w:rPr>
            <w:noProof/>
            <w:webHidden/>
          </w:rPr>
          <w:t>15</w:t>
        </w:r>
        <w:r w:rsidR="00096EF5">
          <w:rPr>
            <w:noProof/>
            <w:webHidden/>
          </w:rPr>
          <w:fldChar w:fldCharType="end"/>
        </w:r>
      </w:hyperlink>
    </w:p>
    <w:p w14:paraId="01E0423B" w14:textId="069F2656"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21" w:history="1">
        <w:r w:rsidR="00096EF5" w:rsidRPr="00386013">
          <w:rPr>
            <w:rStyle w:val="Hperlink"/>
            <w:noProof/>
          </w:rPr>
          <w:t>3.2.1.</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Valla raamatukogud</w:t>
        </w:r>
        <w:r w:rsidR="00096EF5">
          <w:rPr>
            <w:noProof/>
            <w:webHidden/>
          </w:rPr>
          <w:tab/>
        </w:r>
        <w:r w:rsidR="00096EF5">
          <w:rPr>
            <w:noProof/>
            <w:webHidden/>
          </w:rPr>
          <w:fldChar w:fldCharType="begin"/>
        </w:r>
        <w:r w:rsidR="00096EF5">
          <w:rPr>
            <w:noProof/>
            <w:webHidden/>
          </w:rPr>
          <w:instrText xml:space="preserve"> PAGEREF _Toc139278221 \h </w:instrText>
        </w:r>
        <w:r w:rsidR="00096EF5">
          <w:rPr>
            <w:noProof/>
            <w:webHidden/>
          </w:rPr>
        </w:r>
        <w:r w:rsidR="00096EF5">
          <w:rPr>
            <w:noProof/>
            <w:webHidden/>
          </w:rPr>
          <w:fldChar w:fldCharType="separate"/>
        </w:r>
        <w:r w:rsidR="00096EF5">
          <w:rPr>
            <w:noProof/>
            <w:webHidden/>
          </w:rPr>
          <w:t>15</w:t>
        </w:r>
        <w:r w:rsidR="00096EF5">
          <w:rPr>
            <w:noProof/>
            <w:webHidden/>
          </w:rPr>
          <w:fldChar w:fldCharType="end"/>
        </w:r>
      </w:hyperlink>
    </w:p>
    <w:p w14:paraId="13597720" w14:textId="183EEC8C"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22" w:history="1">
        <w:r w:rsidR="00096EF5" w:rsidRPr="00386013">
          <w:rPr>
            <w:rStyle w:val="Hperlink"/>
            <w:noProof/>
          </w:rPr>
          <w:t>3.2.2.</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Valla kultuurielu, külaliikumine, ülevallalised üritused</w:t>
        </w:r>
        <w:r w:rsidR="00096EF5">
          <w:rPr>
            <w:noProof/>
            <w:webHidden/>
          </w:rPr>
          <w:tab/>
        </w:r>
        <w:r w:rsidR="00096EF5">
          <w:rPr>
            <w:noProof/>
            <w:webHidden/>
          </w:rPr>
          <w:fldChar w:fldCharType="begin"/>
        </w:r>
        <w:r w:rsidR="00096EF5">
          <w:rPr>
            <w:noProof/>
            <w:webHidden/>
          </w:rPr>
          <w:instrText xml:space="preserve"> PAGEREF _Toc139278222 \h </w:instrText>
        </w:r>
        <w:r w:rsidR="00096EF5">
          <w:rPr>
            <w:noProof/>
            <w:webHidden/>
          </w:rPr>
        </w:r>
        <w:r w:rsidR="00096EF5">
          <w:rPr>
            <w:noProof/>
            <w:webHidden/>
          </w:rPr>
          <w:fldChar w:fldCharType="separate"/>
        </w:r>
        <w:r w:rsidR="00096EF5">
          <w:rPr>
            <w:noProof/>
            <w:webHidden/>
          </w:rPr>
          <w:t>16</w:t>
        </w:r>
        <w:r w:rsidR="00096EF5">
          <w:rPr>
            <w:noProof/>
            <w:webHidden/>
          </w:rPr>
          <w:fldChar w:fldCharType="end"/>
        </w:r>
      </w:hyperlink>
    </w:p>
    <w:p w14:paraId="6A3BC81D" w14:textId="7DD17360"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23" w:history="1">
        <w:r w:rsidR="00096EF5" w:rsidRPr="00386013">
          <w:rPr>
            <w:rStyle w:val="Hperlink"/>
            <w:noProof/>
          </w:rPr>
          <w:t>3.2.3.</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Muuseum</w:t>
        </w:r>
        <w:r w:rsidR="00096EF5">
          <w:rPr>
            <w:noProof/>
            <w:webHidden/>
          </w:rPr>
          <w:tab/>
        </w:r>
        <w:r w:rsidR="00096EF5">
          <w:rPr>
            <w:noProof/>
            <w:webHidden/>
          </w:rPr>
          <w:fldChar w:fldCharType="begin"/>
        </w:r>
        <w:r w:rsidR="00096EF5">
          <w:rPr>
            <w:noProof/>
            <w:webHidden/>
          </w:rPr>
          <w:instrText xml:space="preserve"> PAGEREF _Toc139278223 \h </w:instrText>
        </w:r>
        <w:r w:rsidR="00096EF5">
          <w:rPr>
            <w:noProof/>
            <w:webHidden/>
          </w:rPr>
        </w:r>
        <w:r w:rsidR="00096EF5">
          <w:rPr>
            <w:noProof/>
            <w:webHidden/>
          </w:rPr>
          <w:fldChar w:fldCharType="separate"/>
        </w:r>
        <w:r w:rsidR="00096EF5">
          <w:rPr>
            <w:noProof/>
            <w:webHidden/>
          </w:rPr>
          <w:t>16</w:t>
        </w:r>
        <w:r w:rsidR="00096EF5">
          <w:rPr>
            <w:noProof/>
            <w:webHidden/>
          </w:rPr>
          <w:fldChar w:fldCharType="end"/>
        </w:r>
      </w:hyperlink>
    </w:p>
    <w:p w14:paraId="1278E7F0" w14:textId="0E933C1D"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24" w:history="1">
        <w:r w:rsidR="00096EF5" w:rsidRPr="00386013">
          <w:rPr>
            <w:rStyle w:val="Hperlink"/>
            <w:noProof/>
          </w:rPr>
          <w:t>3.2.4.</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Sporditegevus, tervisesport ja spordirajatised</w:t>
        </w:r>
        <w:r w:rsidR="00096EF5">
          <w:rPr>
            <w:noProof/>
            <w:webHidden/>
          </w:rPr>
          <w:tab/>
        </w:r>
        <w:r w:rsidR="00096EF5">
          <w:rPr>
            <w:noProof/>
            <w:webHidden/>
          </w:rPr>
          <w:fldChar w:fldCharType="begin"/>
        </w:r>
        <w:r w:rsidR="00096EF5">
          <w:rPr>
            <w:noProof/>
            <w:webHidden/>
          </w:rPr>
          <w:instrText xml:space="preserve"> PAGEREF _Toc139278224 \h </w:instrText>
        </w:r>
        <w:r w:rsidR="00096EF5">
          <w:rPr>
            <w:noProof/>
            <w:webHidden/>
          </w:rPr>
        </w:r>
        <w:r w:rsidR="00096EF5">
          <w:rPr>
            <w:noProof/>
            <w:webHidden/>
          </w:rPr>
          <w:fldChar w:fldCharType="separate"/>
        </w:r>
        <w:r w:rsidR="00096EF5">
          <w:rPr>
            <w:noProof/>
            <w:webHidden/>
          </w:rPr>
          <w:t>17</w:t>
        </w:r>
        <w:r w:rsidR="00096EF5">
          <w:rPr>
            <w:noProof/>
            <w:webHidden/>
          </w:rPr>
          <w:fldChar w:fldCharType="end"/>
        </w:r>
      </w:hyperlink>
    </w:p>
    <w:p w14:paraId="4366AF24" w14:textId="10E9FA32"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25" w:history="1">
        <w:r w:rsidR="00096EF5" w:rsidRPr="00386013">
          <w:rPr>
            <w:rStyle w:val="Hperlink"/>
            <w:noProof/>
          </w:rPr>
          <w:t>3.3.</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Sotsiaalhoolekanne ja tervishoid</w:t>
        </w:r>
        <w:r w:rsidR="00096EF5">
          <w:rPr>
            <w:noProof/>
            <w:webHidden/>
          </w:rPr>
          <w:tab/>
        </w:r>
        <w:r w:rsidR="00096EF5">
          <w:rPr>
            <w:noProof/>
            <w:webHidden/>
          </w:rPr>
          <w:fldChar w:fldCharType="begin"/>
        </w:r>
        <w:r w:rsidR="00096EF5">
          <w:rPr>
            <w:noProof/>
            <w:webHidden/>
          </w:rPr>
          <w:instrText xml:space="preserve"> PAGEREF _Toc139278225 \h </w:instrText>
        </w:r>
        <w:r w:rsidR="00096EF5">
          <w:rPr>
            <w:noProof/>
            <w:webHidden/>
          </w:rPr>
        </w:r>
        <w:r w:rsidR="00096EF5">
          <w:rPr>
            <w:noProof/>
            <w:webHidden/>
          </w:rPr>
          <w:fldChar w:fldCharType="separate"/>
        </w:r>
        <w:r w:rsidR="00096EF5">
          <w:rPr>
            <w:noProof/>
            <w:webHidden/>
          </w:rPr>
          <w:t>18</w:t>
        </w:r>
        <w:r w:rsidR="00096EF5">
          <w:rPr>
            <w:noProof/>
            <w:webHidden/>
          </w:rPr>
          <w:fldChar w:fldCharType="end"/>
        </w:r>
      </w:hyperlink>
    </w:p>
    <w:p w14:paraId="5559C075" w14:textId="4CCEFB84"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26" w:history="1">
        <w:r w:rsidR="00096EF5" w:rsidRPr="00386013">
          <w:rPr>
            <w:rStyle w:val="Hperlink"/>
            <w:noProof/>
          </w:rPr>
          <w:t>3.3.1.</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Sotsiaalhoolekanne ja –teenused</w:t>
        </w:r>
        <w:r w:rsidR="00096EF5">
          <w:rPr>
            <w:noProof/>
            <w:webHidden/>
          </w:rPr>
          <w:tab/>
        </w:r>
        <w:r w:rsidR="00096EF5">
          <w:rPr>
            <w:noProof/>
            <w:webHidden/>
          </w:rPr>
          <w:fldChar w:fldCharType="begin"/>
        </w:r>
        <w:r w:rsidR="00096EF5">
          <w:rPr>
            <w:noProof/>
            <w:webHidden/>
          </w:rPr>
          <w:instrText xml:space="preserve"> PAGEREF _Toc139278226 \h </w:instrText>
        </w:r>
        <w:r w:rsidR="00096EF5">
          <w:rPr>
            <w:noProof/>
            <w:webHidden/>
          </w:rPr>
        </w:r>
        <w:r w:rsidR="00096EF5">
          <w:rPr>
            <w:noProof/>
            <w:webHidden/>
          </w:rPr>
          <w:fldChar w:fldCharType="separate"/>
        </w:r>
        <w:r w:rsidR="00096EF5">
          <w:rPr>
            <w:noProof/>
            <w:webHidden/>
          </w:rPr>
          <w:t>18</w:t>
        </w:r>
        <w:r w:rsidR="00096EF5">
          <w:rPr>
            <w:noProof/>
            <w:webHidden/>
          </w:rPr>
          <w:fldChar w:fldCharType="end"/>
        </w:r>
      </w:hyperlink>
    </w:p>
    <w:p w14:paraId="6F39342C" w14:textId="0A0CD1ED"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27" w:history="1">
        <w:r w:rsidR="00096EF5" w:rsidRPr="00386013">
          <w:rPr>
            <w:rStyle w:val="Hperlink"/>
            <w:noProof/>
          </w:rPr>
          <w:t>3.3.2.</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Tervishoid ja rahva tervise edendamine</w:t>
        </w:r>
        <w:r w:rsidR="00096EF5">
          <w:rPr>
            <w:noProof/>
            <w:webHidden/>
          </w:rPr>
          <w:tab/>
        </w:r>
        <w:r w:rsidR="00096EF5">
          <w:rPr>
            <w:noProof/>
            <w:webHidden/>
          </w:rPr>
          <w:fldChar w:fldCharType="begin"/>
        </w:r>
        <w:r w:rsidR="00096EF5">
          <w:rPr>
            <w:noProof/>
            <w:webHidden/>
          </w:rPr>
          <w:instrText xml:space="preserve"> PAGEREF _Toc139278227 \h </w:instrText>
        </w:r>
        <w:r w:rsidR="00096EF5">
          <w:rPr>
            <w:noProof/>
            <w:webHidden/>
          </w:rPr>
        </w:r>
        <w:r w:rsidR="00096EF5">
          <w:rPr>
            <w:noProof/>
            <w:webHidden/>
          </w:rPr>
          <w:fldChar w:fldCharType="separate"/>
        </w:r>
        <w:r w:rsidR="00096EF5">
          <w:rPr>
            <w:noProof/>
            <w:webHidden/>
          </w:rPr>
          <w:t>19</w:t>
        </w:r>
        <w:r w:rsidR="00096EF5">
          <w:rPr>
            <w:noProof/>
            <w:webHidden/>
          </w:rPr>
          <w:fldChar w:fldCharType="end"/>
        </w:r>
      </w:hyperlink>
    </w:p>
    <w:p w14:paraId="00937CDD" w14:textId="083F3787"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28" w:history="1">
        <w:r w:rsidR="00096EF5" w:rsidRPr="00386013">
          <w:rPr>
            <w:rStyle w:val="Hperlink"/>
            <w:noProof/>
          </w:rPr>
          <w:t>3.4.</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Tehniline infrastruktuur</w:t>
        </w:r>
        <w:r w:rsidR="00096EF5">
          <w:rPr>
            <w:noProof/>
            <w:webHidden/>
          </w:rPr>
          <w:tab/>
        </w:r>
        <w:r w:rsidR="00096EF5">
          <w:rPr>
            <w:noProof/>
            <w:webHidden/>
          </w:rPr>
          <w:fldChar w:fldCharType="begin"/>
        </w:r>
        <w:r w:rsidR="00096EF5">
          <w:rPr>
            <w:noProof/>
            <w:webHidden/>
          </w:rPr>
          <w:instrText xml:space="preserve"> PAGEREF _Toc139278228 \h </w:instrText>
        </w:r>
        <w:r w:rsidR="00096EF5">
          <w:rPr>
            <w:noProof/>
            <w:webHidden/>
          </w:rPr>
        </w:r>
        <w:r w:rsidR="00096EF5">
          <w:rPr>
            <w:noProof/>
            <w:webHidden/>
          </w:rPr>
          <w:fldChar w:fldCharType="separate"/>
        </w:r>
        <w:r w:rsidR="00096EF5">
          <w:rPr>
            <w:noProof/>
            <w:webHidden/>
          </w:rPr>
          <w:t>20</w:t>
        </w:r>
        <w:r w:rsidR="00096EF5">
          <w:rPr>
            <w:noProof/>
            <w:webHidden/>
          </w:rPr>
          <w:fldChar w:fldCharType="end"/>
        </w:r>
      </w:hyperlink>
    </w:p>
    <w:p w14:paraId="3529EDF2" w14:textId="6604DF93"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29" w:history="1">
        <w:r w:rsidR="00096EF5" w:rsidRPr="00386013">
          <w:rPr>
            <w:rStyle w:val="Hperlink"/>
            <w:noProof/>
          </w:rPr>
          <w:t>3.4.1.</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Energiamajandus</w:t>
        </w:r>
        <w:r w:rsidR="00096EF5">
          <w:rPr>
            <w:noProof/>
            <w:webHidden/>
          </w:rPr>
          <w:tab/>
        </w:r>
        <w:r w:rsidR="00096EF5">
          <w:rPr>
            <w:noProof/>
            <w:webHidden/>
          </w:rPr>
          <w:fldChar w:fldCharType="begin"/>
        </w:r>
        <w:r w:rsidR="00096EF5">
          <w:rPr>
            <w:noProof/>
            <w:webHidden/>
          </w:rPr>
          <w:instrText xml:space="preserve"> PAGEREF _Toc139278229 \h </w:instrText>
        </w:r>
        <w:r w:rsidR="00096EF5">
          <w:rPr>
            <w:noProof/>
            <w:webHidden/>
          </w:rPr>
        </w:r>
        <w:r w:rsidR="00096EF5">
          <w:rPr>
            <w:noProof/>
            <w:webHidden/>
          </w:rPr>
          <w:fldChar w:fldCharType="separate"/>
        </w:r>
        <w:r w:rsidR="00096EF5">
          <w:rPr>
            <w:noProof/>
            <w:webHidden/>
          </w:rPr>
          <w:t>20</w:t>
        </w:r>
        <w:r w:rsidR="00096EF5">
          <w:rPr>
            <w:noProof/>
            <w:webHidden/>
          </w:rPr>
          <w:fldChar w:fldCharType="end"/>
        </w:r>
      </w:hyperlink>
    </w:p>
    <w:p w14:paraId="249A3795" w14:textId="2EA042CE"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30" w:history="1">
        <w:r w:rsidR="00096EF5" w:rsidRPr="00386013">
          <w:rPr>
            <w:rStyle w:val="Hperlink"/>
            <w:noProof/>
          </w:rPr>
          <w:t>3.4.2.</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Teed, tänavad ja liikluskorraldus</w:t>
        </w:r>
        <w:r w:rsidR="00096EF5">
          <w:rPr>
            <w:noProof/>
            <w:webHidden/>
          </w:rPr>
          <w:tab/>
        </w:r>
        <w:r w:rsidR="00096EF5">
          <w:rPr>
            <w:noProof/>
            <w:webHidden/>
          </w:rPr>
          <w:fldChar w:fldCharType="begin"/>
        </w:r>
        <w:r w:rsidR="00096EF5">
          <w:rPr>
            <w:noProof/>
            <w:webHidden/>
          </w:rPr>
          <w:instrText xml:space="preserve"> PAGEREF _Toc139278230 \h </w:instrText>
        </w:r>
        <w:r w:rsidR="00096EF5">
          <w:rPr>
            <w:noProof/>
            <w:webHidden/>
          </w:rPr>
        </w:r>
        <w:r w:rsidR="00096EF5">
          <w:rPr>
            <w:noProof/>
            <w:webHidden/>
          </w:rPr>
          <w:fldChar w:fldCharType="separate"/>
        </w:r>
        <w:r w:rsidR="00096EF5">
          <w:rPr>
            <w:noProof/>
            <w:webHidden/>
          </w:rPr>
          <w:t>22</w:t>
        </w:r>
        <w:r w:rsidR="00096EF5">
          <w:rPr>
            <w:noProof/>
            <w:webHidden/>
          </w:rPr>
          <w:fldChar w:fldCharType="end"/>
        </w:r>
      </w:hyperlink>
    </w:p>
    <w:p w14:paraId="4B5305DD" w14:textId="4B0DFAD2"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31" w:history="1">
        <w:r w:rsidR="00096EF5" w:rsidRPr="00386013">
          <w:rPr>
            <w:rStyle w:val="Hperlink"/>
            <w:noProof/>
          </w:rPr>
          <w:t>3.4.3.</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Tänavavalgustus</w:t>
        </w:r>
        <w:r w:rsidR="00096EF5">
          <w:rPr>
            <w:noProof/>
            <w:webHidden/>
          </w:rPr>
          <w:tab/>
        </w:r>
        <w:r w:rsidR="00096EF5">
          <w:rPr>
            <w:noProof/>
            <w:webHidden/>
          </w:rPr>
          <w:fldChar w:fldCharType="begin"/>
        </w:r>
        <w:r w:rsidR="00096EF5">
          <w:rPr>
            <w:noProof/>
            <w:webHidden/>
          </w:rPr>
          <w:instrText xml:space="preserve"> PAGEREF _Toc139278231 \h </w:instrText>
        </w:r>
        <w:r w:rsidR="00096EF5">
          <w:rPr>
            <w:noProof/>
            <w:webHidden/>
          </w:rPr>
        </w:r>
        <w:r w:rsidR="00096EF5">
          <w:rPr>
            <w:noProof/>
            <w:webHidden/>
          </w:rPr>
          <w:fldChar w:fldCharType="separate"/>
        </w:r>
        <w:r w:rsidR="00096EF5">
          <w:rPr>
            <w:noProof/>
            <w:webHidden/>
          </w:rPr>
          <w:t>23</w:t>
        </w:r>
        <w:r w:rsidR="00096EF5">
          <w:rPr>
            <w:noProof/>
            <w:webHidden/>
          </w:rPr>
          <w:fldChar w:fldCharType="end"/>
        </w:r>
      </w:hyperlink>
    </w:p>
    <w:p w14:paraId="4B14D05B" w14:textId="7D409A70"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32" w:history="1">
        <w:r w:rsidR="00096EF5" w:rsidRPr="00386013">
          <w:rPr>
            <w:rStyle w:val="Hperlink"/>
            <w:noProof/>
          </w:rPr>
          <w:t>3.4.4.</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Vesi ja kanalisatsioon</w:t>
        </w:r>
        <w:r w:rsidR="00096EF5">
          <w:rPr>
            <w:noProof/>
            <w:webHidden/>
          </w:rPr>
          <w:tab/>
        </w:r>
        <w:r w:rsidR="00096EF5">
          <w:rPr>
            <w:noProof/>
            <w:webHidden/>
          </w:rPr>
          <w:fldChar w:fldCharType="begin"/>
        </w:r>
        <w:r w:rsidR="00096EF5">
          <w:rPr>
            <w:noProof/>
            <w:webHidden/>
          </w:rPr>
          <w:instrText xml:space="preserve"> PAGEREF _Toc139278232 \h </w:instrText>
        </w:r>
        <w:r w:rsidR="00096EF5">
          <w:rPr>
            <w:noProof/>
            <w:webHidden/>
          </w:rPr>
        </w:r>
        <w:r w:rsidR="00096EF5">
          <w:rPr>
            <w:noProof/>
            <w:webHidden/>
          </w:rPr>
          <w:fldChar w:fldCharType="separate"/>
        </w:r>
        <w:r w:rsidR="00096EF5">
          <w:rPr>
            <w:noProof/>
            <w:webHidden/>
          </w:rPr>
          <w:t>24</w:t>
        </w:r>
        <w:r w:rsidR="00096EF5">
          <w:rPr>
            <w:noProof/>
            <w:webHidden/>
          </w:rPr>
          <w:fldChar w:fldCharType="end"/>
        </w:r>
      </w:hyperlink>
    </w:p>
    <w:p w14:paraId="788A05C7" w14:textId="3A448D4F"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33" w:history="1">
        <w:r w:rsidR="00096EF5" w:rsidRPr="00386013">
          <w:rPr>
            <w:rStyle w:val="Hperlink"/>
            <w:noProof/>
          </w:rPr>
          <w:t>3.5.</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Keskkond ja maakasutus</w:t>
        </w:r>
        <w:r w:rsidR="00096EF5">
          <w:rPr>
            <w:noProof/>
            <w:webHidden/>
          </w:rPr>
          <w:tab/>
        </w:r>
        <w:r w:rsidR="00096EF5">
          <w:rPr>
            <w:noProof/>
            <w:webHidden/>
          </w:rPr>
          <w:fldChar w:fldCharType="begin"/>
        </w:r>
        <w:r w:rsidR="00096EF5">
          <w:rPr>
            <w:noProof/>
            <w:webHidden/>
          </w:rPr>
          <w:instrText xml:space="preserve"> PAGEREF _Toc139278233 \h </w:instrText>
        </w:r>
        <w:r w:rsidR="00096EF5">
          <w:rPr>
            <w:noProof/>
            <w:webHidden/>
          </w:rPr>
        </w:r>
        <w:r w:rsidR="00096EF5">
          <w:rPr>
            <w:noProof/>
            <w:webHidden/>
          </w:rPr>
          <w:fldChar w:fldCharType="separate"/>
        </w:r>
        <w:r w:rsidR="00096EF5">
          <w:rPr>
            <w:noProof/>
            <w:webHidden/>
          </w:rPr>
          <w:t>24</w:t>
        </w:r>
        <w:r w:rsidR="00096EF5">
          <w:rPr>
            <w:noProof/>
            <w:webHidden/>
          </w:rPr>
          <w:fldChar w:fldCharType="end"/>
        </w:r>
      </w:hyperlink>
    </w:p>
    <w:p w14:paraId="620C9183" w14:textId="1A735591"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34" w:history="1">
        <w:r w:rsidR="00096EF5" w:rsidRPr="00386013">
          <w:rPr>
            <w:rStyle w:val="Hperlink"/>
            <w:noProof/>
          </w:rPr>
          <w:t>3.5.1.</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Jäätmekäitlus</w:t>
        </w:r>
        <w:r w:rsidR="00096EF5">
          <w:rPr>
            <w:noProof/>
            <w:webHidden/>
          </w:rPr>
          <w:tab/>
        </w:r>
        <w:r w:rsidR="00096EF5">
          <w:rPr>
            <w:noProof/>
            <w:webHidden/>
          </w:rPr>
          <w:fldChar w:fldCharType="begin"/>
        </w:r>
        <w:r w:rsidR="00096EF5">
          <w:rPr>
            <w:noProof/>
            <w:webHidden/>
          </w:rPr>
          <w:instrText xml:space="preserve"> PAGEREF _Toc139278234 \h </w:instrText>
        </w:r>
        <w:r w:rsidR="00096EF5">
          <w:rPr>
            <w:noProof/>
            <w:webHidden/>
          </w:rPr>
        </w:r>
        <w:r w:rsidR="00096EF5">
          <w:rPr>
            <w:noProof/>
            <w:webHidden/>
          </w:rPr>
          <w:fldChar w:fldCharType="separate"/>
        </w:r>
        <w:r w:rsidR="00096EF5">
          <w:rPr>
            <w:noProof/>
            <w:webHidden/>
          </w:rPr>
          <w:t>24</w:t>
        </w:r>
        <w:r w:rsidR="00096EF5">
          <w:rPr>
            <w:noProof/>
            <w:webHidden/>
          </w:rPr>
          <w:fldChar w:fldCharType="end"/>
        </w:r>
      </w:hyperlink>
    </w:p>
    <w:p w14:paraId="17372FED" w14:textId="402E9F2D"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35" w:history="1">
        <w:r w:rsidR="00096EF5" w:rsidRPr="00386013">
          <w:rPr>
            <w:rStyle w:val="Hperlink"/>
            <w:noProof/>
          </w:rPr>
          <w:t>3.5.2.</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Keskkonnakaitse, keskkonnateadlikkus ja keskkonnatervis</w:t>
        </w:r>
        <w:r w:rsidR="00096EF5">
          <w:rPr>
            <w:noProof/>
            <w:webHidden/>
          </w:rPr>
          <w:tab/>
        </w:r>
        <w:r w:rsidR="00096EF5">
          <w:rPr>
            <w:noProof/>
            <w:webHidden/>
          </w:rPr>
          <w:fldChar w:fldCharType="begin"/>
        </w:r>
        <w:r w:rsidR="00096EF5">
          <w:rPr>
            <w:noProof/>
            <w:webHidden/>
          </w:rPr>
          <w:instrText xml:space="preserve"> PAGEREF _Toc139278235 \h </w:instrText>
        </w:r>
        <w:r w:rsidR="00096EF5">
          <w:rPr>
            <w:noProof/>
            <w:webHidden/>
          </w:rPr>
        </w:r>
        <w:r w:rsidR="00096EF5">
          <w:rPr>
            <w:noProof/>
            <w:webHidden/>
          </w:rPr>
          <w:fldChar w:fldCharType="separate"/>
        </w:r>
        <w:r w:rsidR="00096EF5">
          <w:rPr>
            <w:noProof/>
            <w:webHidden/>
          </w:rPr>
          <w:t>25</w:t>
        </w:r>
        <w:r w:rsidR="00096EF5">
          <w:rPr>
            <w:noProof/>
            <w:webHidden/>
          </w:rPr>
          <w:fldChar w:fldCharType="end"/>
        </w:r>
      </w:hyperlink>
    </w:p>
    <w:p w14:paraId="3B3648B3" w14:textId="3D6B90E1"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36" w:history="1">
        <w:r w:rsidR="00096EF5" w:rsidRPr="00386013">
          <w:rPr>
            <w:rStyle w:val="Hperlink"/>
            <w:noProof/>
          </w:rPr>
          <w:t>3.5.3.</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Maakasutus, heakord ja haljastus</w:t>
        </w:r>
        <w:r w:rsidR="00096EF5">
          <w:rPr>
            <w:noProof/>
            <w:webHidden/>
          </w:rPr>
          <w:tab/>
        </w:r>
        <w:r w:rsidR="00096EF5">
          <w:rPr>
            <w:noProof/>
            <w:webHidden/>
          </w:rPr>
          <w:fldChar w:fldCharType="begin"/>
        </w:r>
        <w:r w:rsidR="00096EF5">
          <w:rPr>
            <w:noProof/>
            <w:webHidden/>
          </w:rPr>
          <w:instrText xml:space="preserve"> PAGEREF _Toc139278236 \h </w:instrText>
        </w:r>
        <w:r w:rsidR="00096EF5">
          <w:rPr>
            <w:noProof/>
            <w:webHidden/>
          </w:rPr>
        </w:r>
        <w:r w:rsidR="00096EF5">
          <w:rPr>
            <w:noProof/>
            <w:webHidden/>
          </w:rPr>
          <w:fldChar w:fldCharType="separate"/>
        </w:r>
        <w:r w:rsidR="00096EF5">
          <w:rPr>
            <w:noProof/>
            <w:webHidden/>
          </w:rPr>
          <w:t>26</w:t>
        </w:r>
        <w:r w:rsidR="00096EF5">
          <w:rPr>
            <w:noProof/>
            <w:webHidden/>
          </w:rPr>
          <w:fldChar w:fldCharType="end"/>
        </w:r>
      </w:hyperlink>
    </w:p>
    <w:p w14:paraId="2C8FDE4F" w14:textId="01F6F198"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37" w:history="1">
        <w:r w:rsidR="00096EF5" w:rsidRPr="00386013">
          <w:rPr>
            <w:rStyle w:val="Hperlink"/>
            <w:noProof/>
          </w:rPr>
          <w:t>3.6.</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Ettevõtlus</w:t>
        </w:r>
        <w:r w:rsidR="00096EF5">
          <w:rPr>
            <w:noProof/>
            <w:webHidden/>
          </w:rPr>
          <w:tab/>
        </w:r>
        <w:r w:rsidR="00096EF5">
          <w:rPr>
            <w:noProof/>
            <w:webHidden/>
          </w:rPr>
          <w:fldChar w:fldCharType="begin"/>
        </w:r>
        <w:r w:rsidR="00096EF5">
          <w:rPr>
            <w:noProof/>
            <w:webHidden/>
          </w:rPr>
          <w:instrText xml:space="preserve"> PAGEREF _Toc139278237 \h </w:instrText>
        </w:r>
        <w:r w:rsidR="00096EF5">
          <w:rPr>
            <w:noProof/>
            <w:webHidden/>
          </w:rPr>
        </w:r>
        <w:r w:rsidR="00096EF5">
          <w:rPr>
            <w:noProof/>
            <w:webHidden/>
          </w:rPr>
          <w:fldChar w:fldCharType="separate"/>
        </w:r>
        <w:r w:rsidR="00096EF5">
          <w:rPr>
            <w:noProof/>
            <w:webHidden/>
          </w:rPr>
          <w:t>27</w:t>
        </w:r>
        <w:r w:rsidR="00096EF5">
          <w:rPr>
            <w:noProof/>
            <w:webHidden/>
          </w:rPr>
          <w:fldChar w:fldCharType="end"/>
        </w:r>
      </w:hyperlink>
    </w:p>
    <w:p w14:paraId="26504A07" w14:textId="3746A905"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38" w:history="1">
        <w:r w:rsidR="00096EF5" w:rsidRPr="00386013">
          <w:rPr>
            <w:rStyle w:val="Hperlink"/>
            <w:noProof/>
          </w:rPr>
          <w:t>3.6.1.</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Ettevõtlus ja kohalik majandus</w:t>
        </w:r>
        <w:r w:rsidR="00096EF5">
          <w:rPr>
            <w:noProof/>
            <w:webHidden/>
          </w:rPr>
          <w:tab/>
        </w:r>
        <w:r w:rsidR="00096EF5">
          <w:rPr>
            <w:noProof/>
            <w:webHidden/>
          </w:rPr>
          <w:fldChar w:fldCharType="begin"/>
        </w:r>
        <w:r w:rsidR="00096EF5">
          <w:rPr>
            <w:noProof/>
            <w:webHidden/>
          </w:rPr>
          <w:instrText xml:space="preserve"> PAGEREF _Toc139278238 \h </w:instrText>
        </w:r>
        <w:r w:rsidR="00096EF5">
          <w:rPr>
            <w:noProof/>
            <w:webHidden/>
          </w:rPr>
        </w:r>
        <w:r w:rsidR="00096EF5">
          <w:rPr>
            <w:noProof/>
            <w:webHidden/>
          </w:rPr>
          <w:fldChar w:fldCharType="separate"/>
        </w:r>
        <w:r w:rsidR="00096EF5">
          <w:rPr>
            <w:noProof/>
            <w:webHidden/>
          </w:rPr>
          <w:t>27</w:t>
        </w:r>
        <w:r w:rsidR="00096EF5">
          <w:rPr>
            <w:noProof/>
            <w:webHidden/>
          </w:rPr>
          <w:fldChar w:fldCharType="end"/>
        </w:r>
      </w:hyperlink>
    </w:p>
    <w:p w14:paraId="7134B366" w14:textId="25AD6E5C"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39" w:history="1">
        <w:r w:rsidR="00096EF5" w:rsidRPr="00386013">
          <w:rPr>
            <w:rStyle w:val="Hperlink"/>
            <w:noProof/>
          </w:rPr>
          <w:t>3.6.2.</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Turism</w:t>
        </w:r>
        <w:r w:rsidR="00096EF5">
          <w:rPr>
            <w:noProof/>
            <w:webHidden/>
          </w:rPr>
          <w:tab/>
        </w:r>
        <w:r w:rsidR="00096EF5">
          <w:rPr>
            <w:noProof/>
            <w:webHidden/>
          </w:rPr>
          <w:fldChar w:fldCharType="begin"/>
        </w:r>
        <w:r w:rsidR="00096EF5">
          <w:rPr>
            <w:noProof/>
            <w:webHidden/>
          </w:rPr>
          <w:instrText xml:space="preserve"> PAGEREF _Toc139278239 \h </w:instrText>
        </w:r>
        <w:r w:rsidR="00096EF5">
          <w:rPr>
            <w:noProof/>
            <w:webHidden/>
          </w:rPr>
        </w:r>
        <w:r w:rsidR="00096EF5">
          <w:rPr>
            <w:noProof/>
            <w:webHidden/>
          </w:rPr>
          <w:fldChar w:fldCharType="separate"/>
        </w:r>
        <w:r w:rsidR="00096EF5">
          <w:rPr>
            <w:noProof/>
            <w:webHidden/>
          </w:rPr>
          <w:t>29</w:t>
        </w:r>
        <w:r w:rsidR="00096EF5">
          <w:rPr>
            <w:noProof/>
            <w:webHidden/>
          </w:rPr>
          <w:fldChar w:fldCharType="end"/>
        </w:r>
      </w:hyperlink>
    </w:p>
    <w:p w14:paraId="0DD34D7D" w14:textId="2DD1C24F"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40" w:history="1">
        <w:r w:rsidR="00096EF5" w:rsidRPr="00386013">
          <w:rPr>
            <w:rStyle w:val="Hperlink"/>
            <w:noProof/>
          </w:rPr>
          <w:t>3.7.</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Ühistransport</w:t>
        </w:r>
        <w:r w:rsidR="00096EF5">
          <w:rPr>
            <w:noProof/>
            <w:webHidden/>
          </w:rPr>
          <w:tab/>
        </w:r>
        <w:r w:rsidR="00096EF5">
          <w:rPr>
            <w:noProof/>
            <w:webHidden/>
          </w:rPr>
          <w:fldChar w:fldCharType="begin"/>
        </w:r>
        <w:r w:rsidR="00096EF5">
          <w:rPr>
            <w:noProof/>
            <w:webHidden/>
          </w:rPr>
          <w:instrText xml:space="preserve"> PAGEREF _Toc139278240 \h </w:instrText>
        </w:r>
        <w:r w:rsidR="00096EF5">
          <w:rPr>
            <w:noProof/>
            <w:webHidden/>
          </w:rPr>
        </w:r>
        <w:r w:rsidR="00096EF5">
          <w:rPr>
            <w:noProof/>
            <w:webHidden/>
          </w:rPr>
          <w:fldChar w:fldCharType="separate"/>
        </w:r>
        <w:r w:rsidR="00096EF5">
          <w:rPr>
            <w:noProof/>
            <w:webHidden/>
          </w:rPr>
          <w:t>30</w:t>
        </w:r>
        <w:r w:rsidR="00096EF5">
          <w:rPr>
            <w:noProof/>
            <w:webHidden/>
          </w:rPr>
          <w:fldChar w:fldCharType="end"/>
        </w:r>
      </w:hyperlink>
    </w:p>
    <w:p w14:paraId="7E506A94" w14:textId="48FCE464" w:rsidR="00096EF5" w:rsidRDefault="00000000">
      <w:pPr>
        <w:pStyle w:val="SK2"/>
        <w:tabs>
          <w:tab w:val="left" w:pos="880"/>
          <w:tab w:val="right" w:leader="dot" w:pos="9627"/>
        </w:tabs>
        <w:rPr>
          <w:rFonts w:asciiTheme="minorHAnsi" w:eastAsiaTheme="minorEastAsia" w:hAnsiTheme="minorHAnsi" w:cstheme="minorBidi"/>
          <w:noProof/>
          <w:kern w:val="2"/>
          <w:sz w:val="22"/>
          <w:lang w:eastAsia="et-EE"/>
          <w14:ligatures w14:val="standardContextual"/>
        </w:rPr>
      </w:pPr>
      <w:hyperlink w:anchor="_Toc139278241" w:history="1">
        <w:r w:rsidR="00096EF5" w:rsidRPr="00386013">
          <w:rPr>
            <w:rStyle w:val="Hperlink"/>
            <w:noProof/>
          </w:rPr>
          <w:t>3.8.</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Valla juhtimine, koostöö ja avalik kord</w:t>
        </w:r>
        <w:r w:rsidR="00096EF5">
          <w:rPr>
            <w:noProof/>
            <w:webHidden/>
          </w:rPr>
          <w:tab/>
        </w:r>
        <w:r w:rsidR="00096EF5">
          <w:rPr>
            <w:noProof/>
            <w:webHidden/>
          </w:rPr>
          <w:fldChar w:fldCharType="begin"/>
        </w:r>
        <w:r w:rsidR="00096EF5">
          <w:rPr>
            <w:noProof/>
            <w:webHidden/>
          </w:rPr>
          <w:instrText xml:space="preserve"> PAGEREF _Toc139278241 \h </w:instrText>
        </w:r>
        <w:r w:rsidR="00096EF5">
          <w:rPr>
            <w:noProof/>
            <w:webHidden/>
          </w:rPr>
        </w:r>
        <w:r w:rsidR="00096EF5">
          <w:rPr>
            <w:noProof/>
            <w:webHidden/>
          </w:rPr>
          <w:fldChar w:fldCharType="separate"/>
        </w:r>
        <w:r w:rsidR="00096EF5">
          <w:rPr>
            <w:noProof/>
            <w:webHidden/>
          </w:rPr>
          <w:t>30</w:t>
        </w:r>
        <w:r w:rsidR="00096EF5">
          <w:rPr>
            <w:noProof/>
            <w:webHidden/>
          </w:rPr>
          <w:fldChar w:fldCharType="end"/>
        </w:r>
      </w:hyperlink>
    </w:p>
    <w:p w14:paraId="6E15BC7A" w14:textId="670DA673"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42" w:history="1">
        <w:r w:rsidR="00096EF5" w:rsidRPr="00386013">
          <w:rPr>
            <w:rStyle w:val="Hperlink"/>
            <w:noProof/>
          </w:rPr>
          <w:t>3.8.1.</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Juhtimine</w:t>
        </w:r>
        <w:r w:rsidR="00096EF5">
          <w:rPr>
            <w:noProof/>
            <w:webHidden/>
          </w:rPr>
          <w:tab/>
        </w:r>
        <w:r w:rsidR="00096EF5">
          <w:rPr>
            <w:noProof/>
            <w:webHidden/>
          </w:rPr>
          <w:fldChar w:fldCharType="begin"/>
        </w:r>
        <w:r w:rsidR="00096EF5">
          <w:rPr>
            <w:noProof/>
            <w:webHidden/>
          </w:rPr>
          <w:instrText xml:space="preserve"> PAGEREF _Toc139278242 \h </w:instrText>
        </w:r>
        <w:r w:rsidR="00096EF5">
          <w:rPr>
            <w:noProof/>
            <w:webHidden/>
          </w:rPr>
        </w:r>
        <w:r w:rsidR="00096EF5">
          <w:rPr>
            <w:noProof/>
            <w:webHidden/>
          </w:rPr>
          <w:fldChar w:fldCharType="separate"/>
        </w:r>
        <w:r w:rsidR="00096EF5">
          <w:rPr>
            <w:noProof/>
            <w:webHidden/>
          </w:rPr>
          <w:t>30</w:t>
        </w:r>
        <w:r w:rsidR="00096EF5">
          <w:rPr>
            <w:noProof/>
            <w:webHidden/>
          </w:rPr>
          <w:fldChar w:fldCharType="end"/>
        </w:r>
      </w:hyperlink>
    </w:p>
    <w:p w14:paraId="52EC9951" w14:textId="332306F5"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43" w:history="1">
        <w:r w:rsidR="00096EF5" w:rsidRPr="00386013">
          <w:rPr>
            <w:rStyle w:val="Hperlink"/>
            <w:noProof/>
          </w:rPr>
          <w:t>3.8.2.</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Piirkondlik ja rahvusvaheline koostöö</w:t>
        </w:r>
        <w:r w:rsidR="00096EF5">
          <w:rPr>
            <w:noProof/>
            <w:webHidden/>
          </w:rPr>
          <w:tab/>
        </w:r>
        <w:r w:rsidR="00096EF5">
          <w:rPr>
            <w:noProof/>
            <w:webHidden/>
          </w:rPr>
          <w:fldChar w:fldCharType="begin"/>
        </w:r>
        <w:r w:rsidR="00096EF5">
          <w:rPr>
            <w:noProof/>
            <w:webHidden/>
          </w:rPr>
          <w:instrText xml:space="preserve"> PAGEREF _Toc139278243 \h </w:instrText>
        </w:r>
        <w:r w:rsidR="00096EF5">
          <w:rPr>
            <w:noProof/>
            <w:webHidden/>
          </w:rPr>
        </w:r>
        <w:r w:rsidR="00096EF5">
          <w:rPr>
            <w:noProof/>
            <w:webHidden/>
          </w:rPr>
          <w:fldChar w:fldCharType="separate"/>
        </w:r>
        <w:r w:rsidR="00096EF5">
          <w:rPr>
            <w:noProof/>
            <w:webHidden/>
          </w:rPr>
          <w:t>31</w:t>
        </w:r>
        <w:r w:rsidR="00096EF5">
          <w:rPr>
            <w:noProof/>
            <w:webHidden/>
          </w:rPr>
          <w:fldChar w:fldCharType="end"/>
        </w:r>
      </w:hyperlink>
    </w:p>
    <w:p w14:paraId="59C2A226" w14:textId="368A787C" w:rsidR="00096EF5" w:rsidRDefault="00000000">
      <w:pPr>
        <w:pStyle w:val="SK3"/>
        <w:tabs>
          <w:tab w:val="left" w:pos="1320"/>
          <w:tab w:val="right" w:leader="dot" w:pos="9627"/>
        </w:tabs>
        <w:rPr>
          <w:rFonts w:asciiTheme="minorHAnsi" w:eastAsiaTheme="minorEastAsia" w:hAnsiTheme="minorHAnsi" w:cstheme="minorBidi"/>
          <w:noProof/>
          <w:kern w:val="2"/>
          <w:sz w:val="22"/>
          <w:lang w:eastAsia="et-EE"/>
          <w14:ligatures w14:val="standardContextual"/>
        </w:rPr>
      </w:pPr>
      <w:hyperlink w:anchor="_Toc139278244" w:history="1">
        <w:r w:rsidR="00096EF5" w:rsidRPr="00386013">
          <w:rPr>
            <w:rStyle w:val="Hperlink"/>
            <w:noProof/>
          </w:rPr>
          <w:t>3.8.3.</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Avalik kord ja turvalisus</w:t>
        </w:r>
        <w:r w:rsidR="00096EF5">
          <w:rPr>
            <w:noProof/>
            <w:webHidden/>
          </w:rPr>
          <w:tab/>
        </w:r>
        <w:r w:rsidR="00096EF5">
          <w:rPr>
            <w:noProof/>
            <w:webHidden/>
          </w:rPr>
          <w:fldChar w:fldCharType="begin"/>
        </w:r>
        <w:r w:rsidR="00096EF5">
          <w:rPr>
            <w:noProof/>
            <w:webHidden/>
          </w:rPr>
          <w:instrText xml:space="preserve"> PAGEREF _Toc139278244 \h </w:instrText>
        </w:r>
        <w:r w:rsidR="00096EF5">
          <w:rPr>
            <w:noProof/>
            <w:webHidden/>
          </w:rPr>
        </w:r>
        <w:r w:rsidR="00096EF5">
          <w:rPr>
            <w:noProof/>
            <w:webHidden/>
          </w:rPr>
          <w:fldChar w:fldCharType="separate"/>
        </w:r>
        <w:r w:rsidR="00096EF5">
          <w:rPr>
            <w:noProof/>
            <w:webHidden/>
          </w:rPr>
          <w:t>31</w:t>
        </w:r>
        <w:r w:rsidR="00096EF5">
          <w:rPr>
            <w:noProof/>
            <w:webHidden/>
          </w:rPr>
          <w:fldChar w:fldCharType="end"/>
        </w:r>
      </w:hyperlink>
    </w:p>
    <w:p w14:paraId="1AD370F6" w14:textId="4A859B4A" w:rsidR="00096EF5" w:rsidRDefault="00000000">
      <w:pPr>
        <w:pStyle w:val="SK1"/>
        <w:tabs>
          <w:tab w:val="left" w:pos="480"/>
          <w:tab w:val="right" w:leader="dot" w:pos="9627"/>
        </w:tabs>
        <w:rPr>
          <w:rFonts w:asciiTheme="minorHAnsi" w:eastAsiaTheme="minorEastAsia" w:hAnsiTheme="minorHAnsi" w:cstheme="minorBidi"/>
          <w:noProof/>
          <w:kern w:val="2"/>
          <w:sz w:val="22"/>
          <w:lang w:eastAsia="et-EE"/>
          <w14:ligatures w14:val="standardContextual"/>
        </w:rPr>
      </w:pPr>
      <w:hyperlink w:anchor="_Toc139278245" w:history="1">
        <w:r w:rsidR="00096EF5" w:rsidRPr="00386013">
          <w:rPr>
            <w:rStyle w:val="Hperlink"/>
            <w:noProof/>
          </w:rPr>
          <w:t>4.</w:t>
        </w:r>
        <w:r w:rsidR="00096EF5">
          <w:rPr>
            <w:rFonts w:asciiTheme="minorHAnsi" w:eastAsiaTheme="minorEastAsia" w:hAnsiTheme="minorHAnsi" w:cstheme="minorBidi"/>
            <w:noProof/>
            <w:kern w:val="2"/>
            <w:sz w:val="22"/>
            <w:lang w:eastAsia="et-EE"/>
            <w14:ligatures w14:val="standardContextual"/>
          </w:rPr>
          <w:tab/>
        </w:r>
        <w:r w:rsidR="00096EF5" w:rsidRPr="00386013">
          <w:rPr>
            <w:rStyle w:val="Hperlink"/>
            <w:noProof/>
          </w:rPr>
          <w:t>Arengukava seire</w:t>
        </w:r>
        <w:r w:rsidR="00096EF5">
          <w:rPr>
            <w:noProof/>
            <w:webHidden/>
          </w:rPr>
          <w:tab/>
        </w:r>
        <w:r w:rsidR="00096EF5">
          <w:rPr>
            <w:noProof/>
            <w:webHidden/>
          </w:rPr>
          <w:fldChar w:fldCharType="begin"/>
        </w:r>
        <w:r w:rsidR="00096EF5">
          <w:rPr>
            <w:noProof/>
            <w:webHidden/>
          </w:rPr>
          <w:instrText xml:space="preserve"> PAGEREF _Toc139278245 \h </w:instrText>
        </w:r>
        <w:r w:rsidR="00096EF5">
          <w:rPr>
            <w:noProof/>
            <w:webHidden/>
          </w:rPr>
        </w:r>
        <w:r w:rsidR="00096EF5">
          <w:rPr>
            <w:noProof/>
            <w:webHidden/>
          </w:rPr>
          <w:fldChar w:fldCharType="separate"/>
        </w:r>
        <w:r w:rsidR="00096EF5">
          <w:rPr>
            <w:noProof/>
            <w:webHidden/>
          </w:rPr>
          <w:t>33</w:t>
        </w:r>
        <w:r w:rsidR="00096EF5">
          <w:rPr>
            <w:noProof/>
            <w:webHidden/>
          </w:rPr>
          <w:fldChar w:fldCharType="end"/>
        </w:r>
      </w:hyperlink>
    </w:p>
    <w:p w14:paraId="3CA14916" w14:textId="11AAD079" w:rsidR="00096EF5" w:rsidRDefault="00000000">
      <w:pPr>
        <w:pStyle w:val="SK1"/>
        <w:tabs>
          <w:tab w:val="right" w:leader="dot" w:pos="9627"/>
        </w:tabs>
        <w:rPr>
          <w:rFonts w:asciiTheme="minorHAnsi" w:eastAsiaTheme="minorEastAsia" w:hAnsiTheme="minorHAnsi" w:cstheme="minorBidi"/>
          <w:noProof/>
          <w:kern w:val="2"/>
          <w:sz w:val="22"/>
          <w:lang w:eastAsia="et-EE"/>
          <w14:ligatures w14:val="standardContextual"/>
        </w:rPr>
      </w:pPr>
      <w:hyperlink w:anchor="_Toc139278246" w:history="1">
        <w:r w:rsidR="00096EF5" w:rsidRPr="00386013">
          <w:rPr>
            <w:rStyle w:val="Hperlink"/>
            <w:noProof/>
          </w:rPr>
          <w:t>Lisad</w:t>
        </w:r>
        <w:r w:rsidR="00096EF5">
          <w:rPr>
            <w:noProof/>
            <w:webHidden/>
          </w:rPr>
          <w:tab/>
        </w:r>
        <w:r w:rsidR="00096EF5">
          <w:rPr>
            <w:noProof/>
            <w:webHidden/>
          </w:rPr>
          <w:fldChar w:fldCharType="begin"/>
        </w:r>
        <w:r w:rsidR="00096EF5">
          <w:rPr>
            <w:noProof/>
            <w:webHidden/>
          </w:rPr>
          <w:instrText xml:space="preserve"> PAGEREF _Toc139278246 \h </w:instrText>
        </w:r>
        <w:r w:rsidR="00096EF5">
          <w:rPr>
            <w:noProof/>
            <w:webHidden/>
          </w:rPr>
        </w:r>
        <w:r w:rsidR="00096EF5">
          <w:rPr>
            <w:noProof/>
            <w:webHidden/>
          </w:rPr>
          <w:fldChar w:fldCharType="separate"/>
        </w:r>
        <w:r w:rsidR="00096EF5">
          <w:rPr>
            <w:noProof/>
            <w:webHidden/>
          </w:rPr>
          <w:t>34</w:t>
        </w:r>
        <w:r w:rsidR="00096EF5">
          <w:rPr>
            <w:noProof/>
            <w:webHidden/>
          </w:rPr>
          <w:fldChar w:fldCharType="end"/>
        </w:r>
      </w:hyperlink>
    </w:p>
    <w:p w14:paraId="127DA1EB" w14:textId="4588EB0A" w:rsidR="00096EF5" w:rsidRDefault="00000000">
      <w:pPr>
        <w:pStyle w:val="SK2"/>
        <w:tabs>
          <w:tab w:val="right" w:leader="dot" w:pos="9627"/>
        </w:tabs>
        <w:rPr>
          <w:rFonts w:asciiTheme="minorHAnsi" w:eastAsiaTheme="minorEastAsia" w:hAnsiTheme="minorHAnsi" w:cstheme="minorBidi"/>
          <w:noProof/>
          <w:kern w:val="2"/>
          <w:sz w:val="22"/>
          <w:lang w:eastAsia="et-EE"/>
          <w14:ligatures w14:val="standardContextual"/>
        </w:rPr>
      </w:pPr>
      <w:hyperlink w:anchor="_Toc139278247" w:history="1">
        <w:r w:rsidR="00096EF5" w:rsidRPr="00386013">
          <w:rPr>
            <w:rStyle w:val="Hperlink"/>
            <w:noProof/>
          </w:rPr>
          <w:t>Lisa 1. Märjamaa valla tegevuskava</w:t>
        </w:r>
        <w:r w:rsidR="00096EF5">
          <w:rPr>
            <w:noProof/>
            <w:webHidden/>
          </w:rPr>
          <w:tab/>
        </w:r>
        <w:r w:rsidR="00096EF5">
          <w:rPr>
            <w:noProof/>
            <w:webHidden/>
          </w:rPr>
          <w:fldChar w:fldCharType="begin"/>
        </w:r>
        <w:r w:rsidR="00096EF5">
          <w:rPr>
            <w:noProof/>
            <w:webHidden/>
          </w:rPr>
          <w:instrText xml:space="preserve"> PAGEREF _Toc139278247 \h </w:instrText>
        </w:r>
        <w:r w:rsidR="00096EF5">
          <w:rPr>
            <w:noProof/>
            <w:webHidden/>
          </w:rPr>
        </w:r>
        <w:r w:rsidR="00096EF5">
          <w:rPr>
            <w:noProof/>
            <w:webHidden/>
          </w:rPr>
          <w:fldChar w:fldCharType="separate"/>
        </w:r>
        <w:r w:rsidR="00096EF5">
          <w:rPr>
            <w:noProof/>
            <w:webHidden/>
          </w:rPr>
          <w:t>34</w:t>
        </w:r>
        <w:r w:rsidR="00096EF5">
          <w:rPr>
            <w:noProof/>
            <w:webHidden/>
          </w:rPr>
          <w:fldChar w:fldCharType="end"/>
        </w:r>
      </w:hyperlink>
    </w:p>
    <w:p w14:paraId="78B96E70" w14:textId="493C46E6" w:rsidR="00096EF5" w:rsidRDefault="00000000">
      <w:pPr>
        <w:pStyle w:val="SK2"/>
        <w:tabs>
          <w:tab w:val="right" w:leader="dot" w:pos="9627"/>
        </w:tabs>
        <w:rPr>
          <w:rFonts w:asciiTheme="minorHAnsi" w:eastAsiaTheme="minorEastAsia" w:hAnsiTheme="minorHAnsi" w:cstheme="minorBidi"/>
          <w:noProof/>
          <w:kern w:val="2"/>
          <w:sz w:val="22"/>
          <w:lang w:eastAsia="et-EE"/>
          <w14:ligatures w14:val="standardContextual"/>
        </w:rPr>
      </w:pPr>
      <w:hyperlink w:anchor="_Toc139278248" w:history="1">
        <w:r w:rsidR="00096EF5" w:rsidRPr="00386013">
          <w:rPr>
            <w:rStyle w:val="Hperlink"/>
            <w:noProof/>
          </w:rPr>
          <w:t>Lisa 2. Märjamaa valla investeeringute kava 2023-2027</w:t>
        </w:r>
        <w:r w:rsidR="00096EF5">
          <w:rPr>
            <w:noProof/>
            <w:webHidden/>
          </w:rPr>
          <w:tab/>
        </w:r>
        <w:r w:rsidR="00096EF5">
          <w:rPr>
            <w:noProof/>
            <w:webHidden/>
          </w:rPr>
          <w:fldChar w:fldCharType="begin"/>
        </w:r>
        <w:r w:rsidR="00096EF5">
          <w:rPr>
            <w:noProof/>
            <w:webHidden/>
          </w:rPr>
          <w:instrText xml:space="preserve"> PAGEREF _Toc139278248 \h </w:instrText>
        </w:r>
        <w:r w:rsidR="00096EF5">
          <w:rPr>
            <w:noProof/>
            <w:webHidden/>
          </w:rPr>
        </w:r>
        <w:r w:rsidR="00096EF5">
          <w:rPr>
            <w:noProof/>
            <w:webHidden/>
          </w:rPr>
          <w:fldChar w:fldCharType="separate"/>
        </w:r>
        <w:r w:rsidR="00096EF5">
          <w:rPr>
            <w:noProof/>
            <w:webHidden/>
          </w:rPr>
          <w:t>34</w:t>
        </w:r>
        <w:r w:rsidR="00096EF5">
          <w:rPr>
            <w:noProof/>
            <w:webHidden/>
          </w:rPr>
          <w:fldChar w:fldCharType="end"/>
        </w:r>
      </w:hyperlink>
    </w:p>
    <w:p w14:paraId="7CCEB61F" w14:textId="4DD4654A" w:rsidR="00096EF5" w:rsidRDefault="00000000">
      <w:pPr>
        <w:pStyle w:val="SK2"/>
        <w:tabs>
          <w:tab w:val="right" w:leader="dot" w:pos="9627"/>
        </w:tabs>
        <w:rPr>
          <w:rFonts w:asciiTheme="minorHAnsi" w:eastAsiaTheme="minorEastAsia" w:hAnsiTheme="minorHAnsi" w:cstheme="minorBidi"/>
          <w:noProof/>
          <w:kern w:val="2"/>
          <w:sz w:val="22"/>
          <w:lang w:eastAsia="et-EE"/>
          <w14:ligatures w14:val="standardContextual"/>
        </w:rPr>
      </w:pPr>
      <w:hyperlink w:anchor="_Toc139278249" w:history="1">
        <w:r w:rsidR="00096EF5" w:rsidRPr="00386013">
          <w:rPr>
            <w:rStyle w:val="Hperlink"/>
            <w:noProof/>
          </w:rPr>
          <w:t>Lisa 3. Märjamaa valla eelarvestrateegia 2024-2027</w:t>
        </w:r>
        <w:r w:rsidR="00096EF5">
          <w:rPr>
            <w:noProof/>
            <w:webHidden/>
          </w:rPr>
          <w:tab/>
        </w:r>
        <w:r w:rsidR="00096EF5">
          <w:rPr>
            <w:noProof/>
            <w:webHidden/>
          </w:rPr>
          <w:fldChar w:fldCharType="begin"/>
        </w:r>
        <w:r w:rsidR="00096EF5">
          <w:rPr>
            <w:noProof/>
            <w:webHidden/>
          </w:rPr>
          <w:instrText xml:space="preserve"> PAGEREF _Toc139278249 \h </w:instrText>
        </w:r>
        <w:r w:rsidR="00096EF5">
          <w:rPr>
            <w:noProof/>
            <w:webHidden/>
          </w:rPr>
        </w:r>
        <w:r w:rsidR="00096EF5">
          <w:rPr>
            <w:noProof/>
            <w:webHidden/>
          </w:rPr>
          <w:fldChar w:fldCharType="separate"/>
        </w:r>
        <w:r w:rsidR="00096EF5">
          <w:rPr>
            <w:noProof/>
            <w:webHidden/>
          </w:rPr>
          <w:t>34</w:t>
        </w:r>
        <w:r w:rsidR="00096EF5">
          <w:rPr>
            <w:noProof/>
            <w:webHidden/>
          </w:rPr>
          <w:fldChar w:fldCharType="end"/>
        </w:r>
      </w:hyperlink>
    </w:p>
    <w:p w14:paraId="0D7966AC" w14:textId="212DB1C8" w:rsidR="005C3DEA" w:rsidRDefault="00341C6E" w:rsidP="005C3DEA">
      <w:pPr>
        <w:rPr>
          <w:b/>
          <w:bCs/>
        </w:rPr>
      </w:pPr>
      <w:r>
        <w:rPr>
          <w:b/>
          <w:bCs/>
        </w:rPr>
        <w:fldChar w:fldCharType="end"/>
      </w:r>
      <w:r w:rsidR="005C3DEA">
        <w:rPr>
          <w:b/>
          <w:bCs/>
        </w:rPr>
        <w:br w:type="page"/>
      </w:r>
    </w:p>
    <w:p w14:paraId="27268ECA" w14:textId="1EEC7B63" w:rsidR="004C107F" w:rsidRDefault="004C107F" w:rsidP="005C3DEA">
      <w:pPr>
        <w:pStyle w:val="Pealkirisisukorrale"/>
        <w:ind w:firstLine="0"/>
      </w:pPr>
      <w:bookmarkStart w:id="6" w:name="_Toc12978268"/>
      <w:bookmarkStart w:id="7" w:name="_Toc12980071"/>
      <w:bookmarkStart w:id="8" w:name="_Toc139278207"/>
      <w:r w:rsidRPr="00D10E17">
        <w:lastRenderedPageBreak/>
        <w:t>Sissejuhatus</w:t>
      </w:r>
      <w:bookmarkEnd w:id="6"/>
      <w:bookmarkEnd w:id="7"/>
      <w:bookmarkEnd w:id="8"/>
    </w:p>
    <w:p w14:paraId="6F48EA69" w14:textId="77777777" w:rsidR="00A27C27" w:rsidRPr="00A037CC" w:rsidRDefault="005D1B17" w:rsidP="00A52EAB">
      <w:r w:rsidRPr="00A037CC">
        <w:t>Märjamaa vald moodustati</w:t>
      </w:r>
      <w:r w:rsidR="006E07C9" w:rsidRPr="00A037CC">
        <w:t xml:space="preserve"> 21</w:t>
      </w:r>
      <w:r w:rsidRPr="00A037CC">
        <w:t>. oktoobril 2017. aastal endise Märjamaa valla</w:t>
      </w:r>
      <w:r w:rsidR="006E07C9" w:rsidRPr="00A037CC">
        <w:t xml:space="preserve"> </w:t>
      </w:r>
      <w:r w:rsidR="001964B4" w:rsidRPr="00A037CC">
        <w:t xml:space="preserve">(01.01.2017 seisuga </w:t>
      </w:r>
      <w:r w:rsidR="006E07C9" w:rsidRPr="00A037CC">
        <w:t>6551 elanikku)</w:t>
      </w:r>
      <w:r w:rsidRPr="00A037CC">
        <w:t xml:space="preserve"> ja Vigala valla</w:t>
      </w:r>
      <w:r w:rsidR="006E07C9" w:rsidRPr="00A037CC">
        <w:t xml:space="preserve"> (</w:t>
      </w:r>
      <w:r w:rsidR="001964B4" w:rsidRPr="00A037CC">
        <w:t xml:space="preserve">01.01.2017 seisuga </w:t>
      </w:r>
      <w:r w:rsidR="006E07C9" w:rsidRPr="00A037CC">
        <w:t>ca</w:t>
      </w:r>
      <w:r w:rsidR="001964B4" w:rsidRPr="00A037CC">
        <w:t xml:space="preserve"> 1248 inimest)</w:t>
      </w:r>
      <w:r w:rsidR="006E07C9" w:rsidRPr="00A037CC">
        <w:t xml:space="preserve"> </w:t>
      </w:r>
      <w:r w:rsidRPr="00A037CC">
        <w:t>vabatahtliku ühinemise tulemusel. Ühinemise käigus ühendati elanike soovil Märjamaa vallaga endise Raikküla valla Riidaku, Pühatu ja Kõrvetaguse küla</w:t>
      </w:r>
      <w:r w:rsidR="006E07C9" w:rsidRPr="00A037CC">
        <w:t>d (</w:t>
      </w:r>
      <w:r w:rsidR="001964B4" w:rsidRPr="00A037CC">
        <w:t>01.01.2017 seisuga kokku</w:t>
      </w:r>
      <w:r w:rsidR="006E07C9" w:rsidRPr="00A037CC">
        <w:t xml:space="preserve"> 66 elanikku)</w:t>
      </w:r>
      <w:r w:rsidRPr="00A037CC">
        <w:t>.</w:t>
      </w:r>
      <w:r w:rsidR="00A27C27" w:rsidRPr="00A037CC">
        <w:t xml:space="preserve"> Märjamaa valla ja Vigala valla ühinemise põhimõtted ja eesmärgid on fikseeritud ühinemislepingus</w:t>
      </w:r>
      <w:r w:rsidR="00683BB2" w:rsidRPr="024B708C">
        <w:rPr>
          <w:rStyle w:val="Allmrkuseviide"/>
        </w:rPr>
        <w:footnoteReference w:id="1"/>
      </w:r>
      <w:r w:rsidR="00A27C27" w:rsidRPr="00A037CC">
        <w:t>, mille alusel kuulub Märjamaa valla ko</w:t>
      </w:r>
      <w:r w:rsidR="00683BB2" w:rsidRPr="00A037CC">
        <w:t>o</w:t>
      </w:r>
      <w:r w:rsidR="00A27C27" w:rsidRPr="00A037CC">
        <w:t>sseisu Vigala osavald.</w:t>
      </w:r>
    </w:p>
    <w:p w14:paraId="079C679D" w14:textId="577E6C68" w:rsidR="00C81CD1" w:rsidRPr="00A037CC" w:rsidRDefault="3DF8D55A" w:rsidP="00A52EAB">
      <w:r>
        <w:t>Märjamaa valla pindala on 116</w:t>
      </w:r>
      <w:r w:rsidR="303B520A">
        <w:t>2</w:t>
      </w:r>
      <w:r>
        <w:t>,</w:t>
      </w:r>
      <w:r w:rsidR="303B520A">
        <w:t>7</w:t>
      </w:r>
      <w:r w:rsidR="1FD7EED6">
        <w:t>1</w:t>
      </w:r>
      <w:r>
        <w:t xml:space="preserve"> km² olles Rapla maakonnas territooriumilt suurim</w:t>
      </w:r>
      <w:r w:rsidR="11765FD0">
        <w:t xml:space="preserve"> vald</w:t>
      </w:r>
      <w:r>
        <w:t>. Kogu Eesti kontekstis on Märjamaa vald pindala poolest</w:t>
      </w:r>
      <w:r w:rsidR="17140328">
        <w:t xml:space="preserve"> </w:t>
      </w:r>
      <w:r w:rsidR="63D17231">
        <w:t>seitsmenda</w:t>
      </w:r>
      <w:r w:rsidR="17140328">
        <w:t>l</w:t>
      </w:r>
      <w:r>
        <w:t xml:space="preserve"> kohal. </w:t>
      </w:r>
      <w:r w:rsidR="09595F37">
        <w:t xml:space="preserve">Elanike arv </w:t>
      </w:r>
      <w:r w:rsidR="09595F37" w:rsidRPr="4E070106">
        <w:rPr>
          <w:color w:val="FF0000"/>
        </w:rPr>
        <w:t>01.0</w:t>
      </w:r>
      <w:r w:rsidR="55875B79" w:rsidRPr="4E070106">
        <w:rPr>
          <w:color w:val="FF0000"/>
        </w:rPr>
        <w:t>1</w:t>
      </w:r>
      <w:r w:rsidR="09595F37" w:rsidRPr="4E070106">
        <w:rPr>
          <w:color w:val="FF0000"/>
        </w:rPr>
        <w:t>.</w:t>
      </w:r>
      <w:r w:rsidR="2760C221" w:rsidRPr="4E070106">
        <w:rPr>
          <w:color w:val="FF0000"/>
        </w:rPr>
        <w:t>202</w:t>
      </w:r>
      <w:r w:rsidR="1C62954B" w:rsidRPr="4E070106">
        <w:rPr>
          <w:color w:val="FF0000"/>
        </w:rPr>
        <w:t>3</w:t>
      </w:r>
      <w:r w:rsidR="2760C221">
        <w:t xml:space="preserve"> </w:t>
      </w:r>
      <w:r w:rsidR="09595F37">
        <w:t xml:space="preserve">seisuga oli </w:t>
      </w:r>
      <w:r w:rsidR="0E8E54C1" w:rsidRPr="4E070106">
        <w:rPr>
          <w:color w:val="FF0000"/>
        </w:rPr>
        <w:t>7</w:t>
      </w:r>
      <w:r w:rsidR="5FAFB278" w:rsidRPr="4E070106">
        <w:rPr>
          <w:color w:val="FF0000"/>
        </w:rPr>
        <w:t xml:space="preserve"> </w:t>
      </w:r>
      <w:r w:rsidR="72ECFF47" w:rsidRPr="4E070106">
        <w:rPr>
          <w:color w:val="FF0000"/>
        </w:rPr>
        <w:t xml:space="preserve">548 </w:t>
      </w:r>
      <w:r w:rsidR="09595F37">
        <w:t>inimest</w:t>
      </w:r>
      <w:r w:rsidR="1C3B58A6">
        <w:t>,</w:t>
      </w:r>
      <w:r w:rsidR="09595F37">
        <w:t xml:space="preserve"> s</w:t>
      </w:r>
      <w:r w:rsidR="1C3B58A6">
        <w:t>.</w:t>
      </w:r>
      <w:r w:rsidR="09595F37">
        <w:t xml:space="preserve">o ca </w:t>
      </w:r>
      <w:r w:rsidR="09595F37" w:rsidRPr="4E070106">
        <w:rPr>
          <w:color w:val="FF0000"/>
        </w:rPr>
        <w:t>6,</w:t>
      </w:r>
      <w:r w:rsidR="1C628D56" w:rsidRPr="4E070106">
        <w:rPr>
          <w:color w:val="FF0000"/>
        </w:rPr>
        <w:t>5</w:t>
      </w:r>
      <w:r w:rsidR="2760C221">
        <w:t xml:space="preserve"> </w:t>
      </w:r>
      <w:r w:rsidR="09595F37">
        <w:t>inimest/km</w:t>
      </w:r>
      <w:r w:rsidR="09595F37" w:rsidRPr="4E070106">
        <w:rPr>
          <w:vertAlign w:val="superscript"/>
        </w:rPr>
        <w:t>2</w:t>
      </w:r>
      <w:r w:rsidR="09595F37">
        <w:t xml:space="preserve"> kohta.</w:t>
      </w:r>
      <w:r w:rsidR="00D221AB">
        <w:rPr>
          <w:rStyle w:val="Allmrkuseviide"/>
        </w:rPr>
        <w:footnoteReference w:id="2"/>
      </w:r>
    </w:p>
    <w:p w14:paraId="7283E1ED" w14:textId="77777777" w:rsidR="00C81CD1" w:rsidRPr="00A037CC" w:rsidRDefault="00C81CD1" w:rsidP="00A52EAB">
      <w:r w:rsidRPr="00A037CC">
        <w:t xml:space="preserve">Märjamaa valla naaberomavalitsused on Saue vald, Lääne-Nigula vald, Lääneranna vald, Põhja-Pärnumaa vald, Kehtna vald </w:t>
      </w:r>
      <w:r w:rsidR="006E3430" w:rsidRPr="00A037CC">
        <w:t>ja Rapla vald</w:t>
      </w:r>
      <w:r w:rsidRPr="00A037CC">
        <w:t>.</w:t>
      </w:r>
    </w:p>
    <w:p w14:paraId="010D8ECB" w14:textId="77777777" w:rsidR="0026448D" w:rsidRPr="00A037CC" w:rsidRDefault="0026448D" w:rsidP="00A52EAB">
      <w:r w:rsidRPr="00A037CC">
        <w:t>Arengukava koostamise aluseks on</w:t>
      </w:r>
      <w:r w:rsidR="000573F5" w:rsidRPr="00A037CC">
        <w:t xml:space="preserve"> Märjamaa valla ja Vigala valla varasemad arengukavad: </w:t>
      </w:r>
      <w:r w:rsidRPr="00A037CC">
        <w:t>Märjamaa valla</w:t>
      </w:r>
      <w:r w:rsidR="00D30052" w:rsidRPr="00A037CC">
        <w:t xml:space="preserve"> arengukava</w:t>
      </w:r>
      <w:r w:rsidRPr="00A037CC">
        <w:t xml:space="preserve"> </w:t>
      </w:r>
      <w:r w:rsidR="00D30052" w:rsidRPr="00A037CC">
        <w:t>2010-2025</w:t>
      </w:r>
      <w:r w:rsidR="000573F5" w:rsidRPr="024B708C">
        <w:rPr>
          <w:rStyle w:val="Allmrkuseviide"/>
        </w:rPr>
        <w:footnoteReference w:id="3"/>
      </w:r>
      <w:r w:rsidR="00D30052" w:rsidRPr="00A037CC">
        <w:t xml:space="preserve"> </w:t>
      </w:r>
      <w:r w:rsidRPr="00A037CC">
        <w:t>ja Vigala valla</w:t>
      </w:r>
      <w:r w:rsidR="00D30052" w:rsidRPr="00A037CC">
        <w:t xml:space="preserve"> arengukava</w:t>
      </w:r>
      <w:r w:rsidR="000573F5" w:rsidRPr="00A037CC">
        <w:t xml:space="preserve"> 2016-2023</w:t>
      </w:r>
      <w:r w:rsidR="000573F5" w:rsidRPr="024B708C">
        <w:rPr>
          <w:rStyle w:val="Allmrkuseviide"/>
        </w:rPr>
        <w:footnoteReference w:id="4"/>
      </w:r>
      <w:r w:rsidR="000573F5" w:rsidRPr="00A037CC">
        <w:t xml:space="preserve"> </w:t>
      </w:r>
      <w:r w:rsidR="00C81CD1" w:rsidRPr="00A037CC">
        <w:t>ning</w:t>
      </w:r>
      <w:r w:rsidR="000573F5" w:rsidRPr="00A037CC">
        <w:t xml:space="preserve"> ühinemislepingus määratud eesmärgid ja tegevused.</w:t>
      </w:r>
    </w:p>
    <w:p w14:paraId="6A7BBAB7" w14:textId="77777777" w:rsidR="005C3DEA" w:rsidRDefault="0047032A" w:rsidP="005C3DEA">
      <w:r w:rsidRPr="00A037CC">
        <w:t>Arengukava esimeses osas on kirjeldatu</w:t>
      </w:r>
      <w:r w:rsidR="00847782" w:rsidRPr="00A037CC">
        <w:t>d</w:t>
      </w:r>
      <w:r w:rsidRPr="00A037CC">
        <w:t xml:space="preserve"> Märjamaa valla peamised </w:t>
      </w:r>
      <w:r w:rsidR="00847782" w:rsidRPr="00A037CC">
        <w:t xml:space="preserve">asukohast tingitud </w:t>
      </w:r>
      <w:r w:rsidRPr="00A037CC">
        <w:t>arengueeldused</w:t>
      </w:r>
      <w:r w:rsidR="00847782" w:rsidRPr="00A037CC">
        <w:t xml:space="preserve"> koos </w:t>
      </w:r>
      <w:r w:rsidRPr="00A037CC">
        <w:t xml:space="preserve">rahvastiku </w:t>
      </w:r>
      <w:r w:rsidR="00847782" w:rsidRPr="00A037CC">
        <w:t>ja piirkondade lühiülevaatega</w:t>
      </w:r>
      <w:r w:rsidRPr="00A037CC">
        <w:t>. Teises osas on välja toodud strateegia</w:t>
      </w:r>
      <w:r w:rsidR="00C81CD1" w:rsidRPr="00A037CC">
        <w:t xml:space="preserve"> koos</w:t>
      </w:r>
      <w:r w:rsidR="00847782" w:rsidRPr="00A037CC">
        <w:t xml:space="preserve"> visioon ning valdkonnaüleste eesmärkidega.</w:t>
      </w:r>
      <w:r w:rsidRPr="00A037CC">
        <w:t xml:space="preserve"> Kolmas osa sisaldab vald</w:t>
      </w:r>
      <w:r w:rsidR="006E3430" w:rsidRPr="00A037CC">
        <w:t>kondli</w:t>
      </w:r>
      <w:r w:rsidRPr="00A037CC">
        <w:t>ke ülevaateid,</w:t>
      </w:r>
      <w:r w:rsidR="00847782" w:rsidRPr="00A037CC">
        <w:t xml:space="preserve"> väljakutseid, eesmärke ja</w:t>
      </w:r>
      <w:r w:rsidRPr="00A037CC">
        <w:t xml:space="preserve"> tegevusi</w:t>
      </w:r>
      <w:r w:rsidR="00847782" w:rsidRPr="00A037CC">
        <w:t>.</w:t>
      </w:r>
      <w:r w:rsidR="00680516" w:rsidRPr="00A037CC">
        <w:t xml:space="preserve"> </w:t>
      </w:r>
      <w:r w:rsidR="00847782" w:rsidRPr="00A037CC">
        <w:t>Neljas osa kajastab</w:t>
      </w:r>
      <w:r w:rsidRPr="00A037CC">
        <w:t xml:space="preserve"> arengukava se</w:t>
      </w:r>
      <w:r w:rsidR="00847782" w:rsidRPr="00A037CC">
        <w:t xml:space="preserve">ire, hindamise ja uuendamise protsessi. </w:t>
      </w:r>
      <w:r w:rsidR="00847782" w:rsidRPr="00ED1C33">
        <w:t xml:space="preserve">Arengukava lisad on </w:t>
      </w:r>
      <w:r w:rsidR="001B7A84" w:rsidRPr="00ED1C33">
        <w:t xml:space="preserve">Märjamaa valla tegevuskava (Lisa 1), </w:t>
      </w:r>
      <w:r w:rsidR="00847782" w:rsidRPr="00ED1C33">
        <w:t>Märjamaa</w:t>
      </w:r>
      <w:r w:rsidRPr="00ED1C33">
        <w:t xml:space="preserve"> valla </w:t>
      </w:r>
      <w:r w:rsidR="00847782" w:rsidRPr="00ED1C33">
        <w:t>investeeringute kava</w:t>
      </w:r>
      <w:r w:rsidR="00ED1C33" w:rsidRPr="00ED1C33">
        <w:t xml:space="preserve"> </w:t>
      </w:r>
      <w:r w:rsidR="00BB025E" w:rsidRPr="00ED1C33">
        <w:t>(</w:t>
      </w:r>
      <w:r w:rsidR="00680516" w:rsidRPr="00ED1C33">
        <w:t xml:space="preserve">Lisa </w:t>
      </w:r>
      <w:r w:rsidR="003C7EAE" w:rsidRPr="00ED1C33">
        <w:t>2</w:t>
      </w:r>
      <w:r w:rsidR="00680516" w:rsidRPr="00ED1C33">
        <w:t>)</w:t>
      </w:r>
      <w:r w:rsidR="00847782" w:rsidRPr="00ED1C33">
        <w:t xml:space="preserve"> ja </w:t>
      </w:r>
      <w:r w:rsidR="00680516" w:rsidRPr="00ED1C33">
        <w:t xml:space="preserve">Märjamaa valla </w:t>
      </w:r>
      <w:r w:rsidRPr="00ED1C33">
        <w:t>eelarv</w:t>
      </w:r>
      <w:r w:rsidR="009A637D" w:rsidRPr="00ED1C33">
        <w:t xml:space="preserve">estrateegia </w:t>
      </w:r>
      <w:r w:rsidR="00680516" w:rsidRPr="00ED1C33">
        <w:t xml:space="preserve">(Lisa </w:t>
      </w:r>
      <w:r w:rsidR="003C7EAE" w:rsidRPr="00ED1C33">
        <w:t>3</w:t>
      </w:r>
      <w:r w:rsidR="00680516" w:rsidRPr="00ED1C33">
        <w:t>)</w:t>
      </w:r>
      <w:r w:rsidR="00847782" w:rsidRPr="00ED1C33">
        <w:t>.</w:t>
      </w:r>
      <w:r w:rsidR="00680516" w:rsidRPr="00A037CC">
        <w:t xml:space="preserve"> Investeeringute kavas on toodud eeldatavad investeeringute maksumused, mis vastavalt tegelikel hanketulemustele võivad jooksva aasta lõikes muutuda. </w:t>
      </w:r>
      <w:r w:rsidR="00132C0B" w:rsidRPr="003C7EAE">
        <w:t>Investeeringud on</w:t>
      </w:r>
      <w:r w:rsidR="00132C0B" w:rsidRPr="00A52EAB">
        <w:t xml:space="preserve"> </w:t>
      </w:r>
      <w:r w:rsidR="00132C0B" w:rsidRPr="00A037CC">
        <w:t>jaotatud alajaotustesse:</w:t>
      </w:r>
      <w:r w:rsidR="007752A5" w:rsidRPr="00A037CC">
        <w:t xml:space="preserve"> haridus, </w:t>
      </w:r>
      <w:r w:rsidR="003D368E" w:rsidRPr="00A037CC">
        <w:t xml:space="preserve">huvitegevus ja noorsootöö; kultuur, sport ja </w:t>
      </w:r>
      <w:r w:rsidR="00831F2F" w:rsidRPr="00A037CC">
        <w:t xml:space="preserve">vaba aeg; majandus ja avalik teenus; </w:t>
      </w:r>
      <w:r w:rsidR="003D368E" w:rsidRPr="00A037CC">
        <w:t>sotsiaalhoolekanne</w:t>
      </w:r>
      <w:r w:rsidR="00831F2F" w:rsidRPr="00A037CC">
        <w:t xml:space="preserve"> ja tervishoid. </w:t>
      </w:r>
    </w:p>
    <w:p w14:paraId="2FDFCD92" w14:textId="77777777" w:rsidR="005C3DEA" w:rsidRDefault="005C3DEA">
      <w:pPr>
        <w:spacing w:after="0"/>
        <w:jc w:val="left"/>
      </w:pPr>
      <w:r>
        <w:br w:type="page"/>
      </w:r>
    </w:p>
    <w:p w14:paraId="704A2E92" w14:textId="37DE2139" w:rsidR="00B4238A" w:rsidRDefault="001A49FD" w:rsidP="005C3DEA">
      <w:pPr>
        <w:pStyle w:val="Pealkiri1"/>
      </w:pPr>
      <w:bookmarkStart w:id="9" w:name="_Toc12978269"/>
      <w:bookmarkStart w:id="10" w:name="_Toc12980072"/>
      <w:r w:rsidRPr="00950595">
        <w:lastRenderedPageBreak/>
        <w:t xml:space="preserve"> </w:t>
      </w:r>
      <w:bookmarkStart w:id="11" w:name="_Toc139278208"/>
      <w:r w:rsidR="00FB0EB5" w:rsidRPr="00D10E17">
        <w:t>Märjamaa v</w:t>
      </w:r>
      <w:r w:rsidR="00622520" w:rsidRPr="00D10E17">
        <w:t xml:space="preserve">alla </w:t>
      </w:r>
      <w:r w:rsidR="00704C4E" w:rsidRPr="00D10E17">
        <w:t>arengu</w:t>
      </w:r>
      <w:r w:rsidR="005F348F" w:rsidRPr="00D10E17">
        <w:t>eeldused</w:t>
      </w:r>
      <w:bookmarkEnd w:id="9"/>
      <w:bookmarkEnd w:id="10"/>
      <w:bookmarkEnd w:id="11"/>
    </w:p>
    <w:p w14:paraId="68A4C1A7" w14:textId="77777777" w:rsidR="00B4238A" w:rsidRPr="00950595" w:rsidRDefault="00FB0EB5" w:rsidP="005C3DEA">
      <w:pPr>
        <w:pStyle w:val="Pealkiri2"/>
      </w:pPr>
      <w:bookmarkStart w:id="12" w:name="_Toc12978270"/>
      <w:bookmarkStart w:id="13" w:name="_Toc12980073"/>
      <w:bookmarkStart w:id="14" w:name="_Toc139278209"/>
      <w:r w:rsidRPr="00950595">
        <w:t xml:space="preserve">Valla </w:t>
      </w:r>
      <w:r w:rsidR="00B4238A" w:rsidRPr="00950595">
        <w:t>keskus ja piirkonnad</w:t>
      </w:r>
      <w:bookmarkEnd w:id="12"/>
      <w:bookmarkEnd w:id="13"/>
      <w:bookmarkEnd w:id="14"/>
    </w:p>
    <w:p w14:paraId="26669B6E" w14:textId="77777777" w:rsidR="006A5345" w:rsidRPr="00A037CC" w:rsidRDefault="005F348F" w:rsidP="00DF70FD">
      <w:r w:rsidRPr="00A037CC">
        <w:t>Märjamaa vallas on 113 asustusüksust – vallakeskus Märjamaa alev ja 112 küla.</w:t>
      </w:r>
      <w:r w:rsidR="006A5345" w:rsidRPr="00A037CC">
        <w:t xml:space="preserve"> Suuremad piirkonnakeskused on Märjamaa alev, Vana-Vigala, Kivi-Vigala, Varbola, Sipa, Laukna, Valgu, Kasti ja Teenuse</w:t>
      </w:r>
      <w:r w:rsidR="00333E67" w:rsidRPr="00A037CC">
        <w:t xml:space="preserve">. </w:t>
      </w:r>
      <w:r w:rsidRPr="00A037CC">
        <w:t xml:space="preserve">Asustusüksuste suurest arvust ja pindalast lähtuvalt on võimalik Märjamaa vald jaotada </w:t>
      </w:r>
      <w:r w:rsidR="006A5345" w:rsidRPr="00A037CC">
        <w:t xml:space="preserve">kümneks </w:t>
      </w:r>
      <w:r w:rsidRPr="00A037CC">
        <w:t>piirkonnaks</w:t>
      </w:r>
      <w:r w:rsidR="006A5345" w:rsidRPr="00A037CC">
        <w:t xml:space="preserve"> (vt </w:t>
      </w:r>
      <w:r w:rsidR="002D110C">
        <w:t>J</w:t>
      </w:r>
      <w:r w:rsidR="006A5345" w:rsidRPr="00A037CC">
        <w:t>oonis 1):</w:t>
      </w:r>
    </w:p>
    <w:p w14:paraId="75ECCECC" w14:textId="77777777" w:rsidR="006A5345" w:rsidRPr="00DF70FD" w:rsidRDefault="006A5345" w:rsidP="00C842A7">
      <w:pPr>
        <w:pStyle w:val="Loendilik"/>
        <w:numPr>
          <w:ilvl w:val="0"/>
          <w:numId w:val="16"/>
        </w:numPr>
        <w:ind w:left="426" w:hanging="426"/>
      </w:pPr>
      <w:r w:rsidRPr="00DF70FD">
        <w:t>Varbola piirkond</w:t>
      </w:r>
    </w:p>
    <w:p w14:paraId="761FA99C" w14:textId="77777777" w:rsidR="006A5345" w:rsidRPr="00DF70FD" w:rsidRDefault="006A5345" w:rsidP="00C842A7">
      <w:pPr>
        <w:pStyle w:val="Loendilik"/>
        <w:numPr>
          <w:ilvl w:val="0"/>
          <w:numId w:val="16"/>
        </w:numPr>
        <w:ind w:left="426" w:hanging="426"/>
      </w:pPr>
      <w:r w:rsidRPr="00DF70FD">
        <w:t>Märjamaa piirkond</w:t>
      </w:r>
    </w:p>
    <w:p w14:paraId="798DF65E" w14:textId="77777777" w:rsidR="006A5345" w:rsidRPr="00DF70FD" w:rsidRDefault="006A5345" w:rsidP="00C842A7">
      <w:pPr>
        <w:pStyle w:val="Loendilik"/>
        <w:numPr>
          <w:ilvl w:val="0"/>
          <w:numId w:val="16"/>
        </w:numPr>
        <w:ind w:left="426" w:hanging="426"/>
      </w:pPr>
      <w:r w:rsidRPr="00DF70FD">
        <w:t>Sipa piirkond</w:t>
      </w:r>
    </w:p>
    <w:p w14:paraId="39125B6D" w14:textId="77777777" w:rsidR="006A5345" w:rsidRPr="00DF70FD" w:rsidRDefault="006A5345" w:rsidP="00C842A7">
      <w:pPr>
        <w:pStyle w:val="Loendilik"/>
        <w:numPr>
          <w:ilvl w:val="0"/>
          <w:numId w:val="16"/>
        </w:numPr>
        <w:ind w:left="426" w:hanging="426"/>
      </w:pPr>
      <w:r w:rsidRPr="00DF70FD">
        <w:t>Laukna piirkond</w:t>
      </w:r>
    </w:p>
    <w:p w14:paraId="019ED1E3" w14:textId="77777777" w:rsidR="006A5345" w:rsidRPr="00DF70FD" w:rsidRDefault="006A5345" w:rsidP="00C842A7">
      <w:pPr>
        <w:pStyle w:val="Loendilik"/>
        <w:numPr>
          <w:ilvl w:val="0"/>
          <w:numId w:val="16"/>
        </w:numPr>
        <w:ind w:left="426" w:hanging="426"/>
      </w:pPr>
      <w:r w:rsidRPr="00DF70FD">
        <w:t>Haimre-Kasti piirkond</w:t>
      </w:r>
    </w:p>
    <w:p w14:paraId="090879AC" w14:textId="77777777" w:rsidR="006A5345" w:rsidRPr="00DF70FD" w:rsidRDefault="006A5345" w:rsidP="00C842A7">
      <w:pPr>
        <w:pStyle w:val="Loendilik"/>
        <w:numPr>
          <w:ilvl w:val="0"/>
          <w:numId w:val="16"/>
        </w:numPr>
        <w:ind w:left="426" w:hanging="426"/>
      </w:pPr>
      <w:r w:rsidRPr="00DF70FD">
        <w:t>Teenuse piirkond</w:t>
      </w:r>
    </w:p>
    <w:p w14:paraId="798244DF" w14:textId="77777777" w:rsidR="006A5345" w:rsidRPr="00DF70FD" w:rsidRDefault="006A5345" w:rsidP="00C842A7">
      <w:pPr>
        <w:pStyle w:val="Loendilik"/>
        <w:numPr>
          <w:ilvl w:val="0"/>
          <w:numId w:val="16"/>
        </w:numPr>
        <w:ind w:left="426" w:hanging="426"/>
      </w:pPr>
      <w:r w:rsidRPr="00DF70FD">
        <w:t>Konuvere-Paeküla piirkond</w:t>
      </w:r>
    </w:p>
    <w:p w14:paraId="2528A870" w14:textId="77777777" w:rsidR="006A5345" w:rsidRPr="00DF70FD" w:rsidRDefault="006A5345" w:rsidP="00C842A7">
      <w:pPr>
        <w:pStyle w:val="Loendilik"/>
        <w:numPr>
          <w:ilvl w:val="0"/>
          <w:numId w:val="16"/>
        </w:numPr>
        <w:ind w:left="426" w:hanging="426"/>
      </w:pPr>
      <w:r w:rsidRPr="00DF70FD">
        <w:t>Valgu-Velise piirkond</w:t>
      </w:r>
    </w:p>
    <w:p w14:paraId="6663C130" w14:textId="77777777" w:rsidR="006A5345" w:rsidRPr="00DF70FD" w:rsidRDefault="006A5345" w:rsidP="00C842A7">
      <w:pPr>
        <w:pStyle w:val="Loendilik"/>
        <w:numPr>
          <w:ilvl w:val="0"/>
          <w:numId w:val="16"/>
        </w:numPr>
        <w:ind w:left="426" w:hanging="426"/>
      </w:pPr>
      <w:r w:rsidRPr="00DF70FD">
        <w:t>Vana-Vigala piirkond</w:t>
      </w:r>
    </w:p>
    <w:p w14:paraId="7550F0F4" w14:textId="77777777" w:rsidR="006A5345" w:rsidRPr="00DF70FD" w:rsidRDefault="006A5345" w:rsidP="00C842A7">
      <w:pPr>
        <w:pStyle w:val="Loendilik"/>
        <w:numPr>
          <w:ilvl w:val="0"/>
          <w:numId w:val="16"/>
        </w:numPr>
        <w:ind w:left="426" w:hanging="426"/>
      </w:pPr>
      <w:r w:rsidRPr="00DF70FD">
        <w:t>Kivi-Vigala piirkond</w:t>
      </w:r>
    </w:p>
    <w:p w14:paraId="36300896" w14:textId="77777777" w:rsidR="00AC785F" w:rsidRDefault="00AC785F" w:rsidP="00DF70FD"/>
    <w:p w14:paraId="3105B7B8" w14:textId="6B9E625A" w:rsidR="00333E67" w:rsidRPr="00A037CC" w:rsidRDefault="00333E67" w:rsidP="00DF70FD">
      <w:r w:rsidRPr="00A037CC">
        <w:t>Valla administratiivkeskus on Märjamaa alev, mis asub olulises teede ristumiskohas (</w:t>
      </w:r>
      <w:r w:rsidR="000C732E" w:rsidRPr="00A037CC">
        <w:t xml:space="preserve">põhimaantee </w:t>
      </w:r>
      <w:r w:rsidRPr="00A037CC">
        <w:t>põhja–lõuna suunaline Tallinn–Pärnu–Ikla; ida–lääne suunaline Tartu–Paide–Märjamaa–Haapsalu). Tallinnasse ja Pärnusse on võrdselt 65 km. Maakonnakeskus Rapla on 30 km kaugusel.</w:t>
      </w:r>
      <w:r w:rsidR="005D1671">
        <w:t xml:space="preserve"> </w:t>
      </w:r>
      <w:r w:rsidRPr="00A037CC">
        <w:t>Vigala osavalla administratiivkeskus asub Kivi-Vigala külas.</w:t>
      </w:r>
    </w:p>
    <w:p w14:paraId="758CCE6E" w14:textId="77777777" w:rsidR="00333E67" w:rsidRPr="00A037CC" w:rsidRDefault="00333E67" w:rsidP="00DF70FD">
      <w:r w:rsidRPr="00A037CC">
        <w:t>Asukohast lähtuvalt mõjutab valla arengut oluliselt Tallinn-Pärnu-Ikla maantee, mis avaldab transiitliiklusest ning heast ühendusest Tallinna ja Pärnuga valla arengule positiivset mõju. Samas trassikoridoriga seatud piirangud võivad saada elanikele ja maaomanikele oluliseks takistuseks.</w:t>
      </w:r>
    </w:p>
    <w:p w14:paraId="26221C13" w14:textId="2AD7D066" w:rsidR="003E6959" w:rsidRPr="00A037CC" w:rsidRDefault="00365B6A" w:rsidP="00DF70FD">
      <w:r w:rsidRPr="00A037CC">
        <w:t>Märja</w:t>
      </w:r>
      <w:r w:rsidR="00C81CD1" w:rsidRPr="00A037CC">
        <w:t>maa valla ruu</w:t>
      </w:r>
      <w:r w:rsidRPr="00A037CC">
        <w:t>milised eesmärgid ja arengusuunad kajastatakse valla üldplaneeringus. Hetkel kehtib Märjamaa vallas Märjamaa valla üldplaneering</w:t>
      </w:r>
      <w:r w:rsidR="00E50305">
        <w:t xml:space="preserve"> </w:t>
      </w:r>
      <w:r w:rsidRPr="00A037CC">
        <w:t>(kehtestatud Märjamaa Vallavolikogu 20.06.2000 määrusega nr 11)</w:t>
      </w:r>
      <w:r w:rsidR="00813AA3" w:rsidRPr="00A037CC">
        <w:t>,</w:t>
      </w:r>
      <w:r w:rsidR="00695F70" w:rsidRPr="00A037CC">
        <w:t xml:space="preserve"> </w:t>
      </w:r>
      <w:r w:rsidRPr="00A037CC">
        <w:t>Märjamaa alevi üldplaneering (kehtestatud Märjamaa alevivolikogu 19.12.2000 määrusega nr 13)</w:t>
      </w:r>
      <w:r w:rsidR="00813AA3" w:rsidRPr="00A037CC">
        <w:t xml:space="preserve"> ja </w:t>
      </w:r>
      <w:r w:rsidR="00813AA3" w:rsidRPr="024B708C">
        <w:t>endise Raikküla valla Kõrvetaguse, Pühatu ja Riidaku külade osas Raikküla valla üldplaneering (kehtestatud Raikküla Vallavolikogu 17.06.2002 määrusega nr 63 ja muudeti 17.12.2003 määrusega nr 19)</w:t>
      </w:r>
      <w:r w:rsidRPr="00A037CC">
        <w:t>.</w:t>
      </w:r>
      <w:r w:rsidR="00D221AB">
        <w:rPr>
          <w:rStyle w:val="Allmrkuseviide"/>
        </w:rPr>
        <w:footnoteReference w:id="5"/>
      </w:r>
      <w:r w:rsidRPr="00A037CC">
        <w:t xml:space="preserve"> Endise Loodna valla (haldusüksus enne 2002. aasta haldusreformi)</w:t>
      </w:r>
      <w:r w:rsidR="007242AE" w:rsidRPr="00A037CC">
        <w:t xml:space="preserve"> ja Vigala valla territooriumi osal üldplaneering</w:t>
      </w:r>
      <w:r w:rsidR="00710EF6" w:rsidRPr="00A037CC">
        <w:t xml:space="preserve"> puudub. Valla ruumilise arengu jätkusuutlikkuse eelduseks on kogu Märjamaa valla territooriumi hõlmava üldplaneeringu koostamine</w:t>
      </w:r>
      <w:r w:rsidR="00E50305">
        <w:t>, millega alustati 2018. aasta detsembris</w:t>
      </w:r>
      <w:r w:rsidR="00710EF6" w:rsidRPr="00A037CC">
        <w:t>.</w:t>
      </w:r>
    </w:p>
    <w:p w14:paraId="3CF2D8B6" w14:textId="77777777" w:rsidR="00205272" w:rsidRPr="00A037CC" w:rsidRDefault="00161925" w:rsidP="00DF70FD">
      <w:r w:rsidRPr="00A037CC">
        <w:rPr>
          <w:noProof/>
          <w:lang w:eastAsia="et-EE"/>
        </w:rPr>
        <w:lastRenderedPageBreak/>
        <w:drawing>
          <wp:inline distT="0" distB="0" distL="0" distR="0" wp14:anchorId="4F6C9FDE" wp14:editId="07777777">
            <wp:extent cx="5762625" cy="8143875"/>
            <wp:effectExtent l="0" t="0" r="0" b="0"/>
            <wp:docPr id="1" name="Pilt 3" descr="C:\Users\Triin\AppData\Local\Microsoft\Windows\INetCache\Content.Outlook\47K1F09P\Lisa 3- Märjamaa valla piirkonn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descr="C:\Users\Triin\AppData\Local\Microsoft\Windows\INetCache\Content.Outlook\47K1F09P\Lisa 3- Märjamaa valla piirkonn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p>
    <w:p w14:paraId="5C6B9A3D" w14:textId="77777777" w:rsidR="004A687C" w:rsidRPr="00E25F0D" w:rsidRDefault="00F35B06" w:rsidP="00F35B06">
      <w:pPr>
        <w:spacing w:before="240" w:line="276" w:lineRule="auto"/>
      </w:pPr>
      <w:r w:rsidRPr="00253010">
        <w:rPr>
          <w:b/>
        </w:rPr>
        <w:t xml:space="preserve">Joonis 1. </w:t>
      </w:r>
      <w:r w:rsidRPr="00253010">
        <w:t>Märjamaa valla piirkonnad</w:t>
      </w:r>
    </w:p>
    <w:p w14:paraId="355688FB" w14:textId="77777777" w:rsidR="00847782" w:rsidRPr="00950595" w:rsidRDefault="00704C4E" w:rsidP="005C3DEA">
      <w:pPr>
        <w:pStyle w:val="Pealkiri2"/>
      </w:pPr>
      <w:bookmarkStart w:id="15" w:name="_Toc12978271"/>
      <w:bookmarkStart w:id="16" w:name="_Toc12980074"/>
      <w:bookmarkStart w:id="17" w:name="_Toc139278210"/>
      <w:r w:rsidRPr="00950595">
        <w:lastRenderedPageBreak/>
        <w:t>Rahvastik</w:t>
      </w:r>
      <w:bookmarkEnd w:id="15"/>
      <w:bookmarkEnd w:id="16"/>
      <w:bookmarkEnd w:id="17"/>
    </w:p>
    <w:p w14:paraId="4DC99122" w14:textId="4E14615E" w:rsidR="0092367C" w:rsidRDefault="004C6B40" w:rsidP="004C6B40">
      <w:pPr>
        <w:spacing w:before="240" w:line="276" w:lineRule="auto"/>
        <w:rPr>
          <w:color w:val="FF0000"/>
        </w:rPr>
      </w:pPr>
      <w:r>
        <w:t>Rahvastikuregistri andmetel elas Märjamaa vallas 01.01.</w:t>
      </w:r>
      <w:r w:rsidRPr="024B708C">
        <w:rPr>
          <w:color w:val="FF0000"/>
        </w:rPr>
        <w:t xml:space="preserve">2023 </w:t>
      </w:r>
      <w:r>
        <w:t xml:space="preserve">seisuga </w:t>
      </w:r>
      <w:r w:rsidRPr="024B708C">
        <w:rPr>
          <w:color w:val="FF0000"/>
        </w:rPr>
        <w:t>7548</w:t>
      </w:r>
      <w:r>
        <w:t xml:space="preserve"> inimest, neist </w:t>
      </w:r>
      <w:r w:rsidRPr="024B708C">
        <w:rPr>
          <w:color w:val="FF0000"/>
        </w:rPr>
        <w:t xml:space="preserve">3795 </w:t>
      </w:r>
      <w:r>
        <w:t xml:space="preserve">meest ja </w:t>
      </w:r>
      <w:r w:rsidRPr="024B708C">
        <w:rPr>
          <w:color w:val="FF0000"/>
        </w:rPr>
        <w:t xml:space="preserve">3753 </w:t>
      </w:r>
      <w:r>
        <w:t xml:space="preserve">naist. </w:t>
      </w:r>
      <w:r w:rsidR="41503DD4" w:rsidRPr="00E50305">
        <w:t xml:space="preserve">Meeste-naiste osakaal on vastavalt </w:t>
      </w:r>
      <w:r w:rsidR="41503DD4" w:rsidRPr="00E50305">
        <w:rPr>
          <w:color w:val="FF0000"/>
        </w:rPr>
        <w:t>50,3% ja 49,7% </w:t>
      </w:r>
      <w:r w:rsidR="41503DD4" w:rsidRPr="00E50305">
        <w:t>(Eestis 47,4% ja 52,6</w:t>
      </w:r>
      <w:r w:rsidRPr="00E50305">
        <w:t>).</w:t>
      </w:r>
      <w:r w:rsidR="00E54E9B">
        <w:t xml:space="preserve"> Elanike arv Märjamaa vallas on ajavahemikul 2018-2022 näidanud langustrendi, kuid 01.01.2023 seisuga on elanike arv tõusnud 126 inimese võrra võrreldes 01.01.2022 seisuga. </w:t>
      </w:r>
      <w:r w:rsidR="1A40B60F" w:rsidRPr="00E50305">
        <w:t xml:space="preserve">Märjamaa vald </w:t>
      </w:r>
      <w:r w:rsidRPr="00E50305">
        <w:t>kuu</w:t>
      </w:r>
      <w:r>
        <w:t xml:space="preserve">lub </w:t>
      </w:r>
      <w:r w:rsidR="6F576946">
        <w:t>keskmise</w:t>
      </w:r>
      <w:r w:rsidR="1A40B60F">
        <w:t xml:space="preserve"> rahvaarvuga valla hulka Eestis ja on Raplamaa arvestuse</w:t>
      </w:r>
      <w:r w:rsidR="326EA126">
        <w:t>s</w:t>
      </w:r>
      <w:r w:rsidR="1A40B60F">
        <w:t xml:space="preserve"> suuruselt teine omavalitsus.</w:t>
      </w:r>
      <w:r w:rsidR="1FA89C65">
        <w:t xml:space="preserve"> </w:t>
      </w:r>
    </w:p>
    <w:p w14:paraId="1794E7A5" w14:textId="77777777" w:rsidR="00847782" w:rsidRPr="00A037CC" w:rsidRDefault="00847782" w:rsidP="00DF70FD">
      <w:r w:rsidRPr="00A037CC">
        <w:t>Pealinn Tallinn koos tagamaaga on viimastel aastakümnetel olnud Eesti majandusarengu kasvumootor, millega seotud tõmbetegurid on loonud olukorra, kus sisseränne Märjamaa valda kui ka väljaränne Märjamaa vallast on kõige tihedamalt seo</w:t>
      </w:r>
      <w:r w:rsidR="005803E2" w:rsidRPr="00A037CC">
        <w:t>tud Tallinna ja tema tagamaaga.</w:t>
      </w:r>
    </w:p>
    <w:p w14:paraId="0B9A7DC4" w14:textId="4EA722AD" w:rsidR="00362FF0" w:rsidRPr="006B3707" w:rsidRDefault="548F44D2" w:rsidP="00362FF0">
      <w:r>
        <w:t>Ligi 40% valla elanikest on koondunud valla keskusse ja sellega piirnevatesse küladesse. Tabelis 1 kajastatakse rahvastikuregistri andmete alusel elanike arvu muutust Märjamaa valla suuremates asustusüksustes aastatel 2018</w:t>
      </w:r>
      <w:r w:rsidR="004C6B40">
        <w:t xml:space="preserve"> </w:t>
      </w:r>
      <w:r w:rsidR="009543A8">
        <w:t>ja</w:t>
      </w:r>
      <w:r w:rsidR="004C6B40">
        <w:t xml:space="preserve"> </w:t>
      </w:r>
      <w:r w:rsidRPr="024B708C">
        <w:rPr>
          <w:color w:val="FF0000"/>
        </w:rPr>
        <w:t>202</w:t>
      </w:r>
      <w:r w:rsidR="08D6367A" w:rsidRPr="024B708C">
        <w:rPr>
          <w:color w:val="FF0000"/>
        </w:rPr>
        <w:t>3</w:t>
      </w:r>
      <w:r>
        <w:t xml:space="preserve">. </w:t>
      </w:r>
    </w:p>
    <w:p w14:paraId="7D98D0DC" w14:textId="3602854C" w:rsidR="00847782" w:rsidRPr="001010AB" w:rsidRDefault="6DEC4E12" w:rsidP="4E070106">
      <w:pPr>
        <w:rPr>
          <w:b/>
          <w:bCs/>
          <w:i/>
          <w:iCs/>
        </w:rPr>
      </w:pPr>
      <w:r w:rsidRPr="4E070106">
        <w:rPr>
          <w:b/>
          <w:bCs/>
        </w:rPr>
        <w:t>Tabel 1.</w:t>
      </w:r>
      <w:r w:rsidRPr="4E070106">
        <w:rPr>
          <w:b/>
          <w:bCs/>
          <w:i/>
          <w:iCs/>
        </w:rPr>
        <w:t xml:space="preserve"> </w:t>
      </w:r>
      <w:r>
        <w:t>Elanike arvu muutus</w:t>
      </w:r>
      <w:r w:rsidR="00524278">
        <w:t xml:space="preserve"> 2018 vs 2030</w:t>
      </w:r>
    </w:p>
    <w:tbl>
      <w:tblPr>
        <w:tblW w:w="8142" w:type="dxa"/>
        <w:tblInd w:w="70" w:type="dxa"/>
        <w:tblLayout w:type="fixed"/>
        <w:tblCellMar>
          <w:left w:w="70" w:type="dxa"/>
          <w:right w:w="70" w:type="dxa"/>
        </w:tblCellMar>
        <w:tblLook w:val="04A0" w:firstRow="1" w:lastRow="0" w:firstColumn="1" w:lastColumn="0" w:noHBand="0" w:noVBand="1"/>
      </w:tblPr>
      <w:tblGrid>
        <w:gridCol w:w="1843"/>
        <w:gridCol w:w="1905"/>
        <w:gridCol w:w="1984"/>
        <w:gridCol w:w="2410"/>
      </w:tblGrid>
      <w:tr w:rsidR="00A02F3B" w:rsidRPr="00A47E30" w14:paraId="7AE160C6" w14:textId="77777777" w:rsidTr="0015770E">
        <w:trPr>
          <w:trHeight w:val="339"/>
        </w:trPr>
        <w:tc>
          <w:tcPr>
            <w:tcW w:w="1843" w:type="dxa"/>
            <w:tcBorders>
              <w:top w:val="single" w:sz="8" w:space="0" w:color="auto"/>
              <w:left w:val="single" w:sz="8" w:space="0" w:color="auto"/>
              <w:bottom w:val="single" w:sz="8" w:space="0" w:color="auto"/>
              <w:right w:val="single" w:sz="4" w:space="0" w:color="auto"/>
            </w:tcBorders>
            <w:shd w:val="clear" w:color="auto" w:fill="92D050"/>
            <w:vAlign w:val="center"/>
            <w:hideMark/>
          </w:tcPr>
          <w:p w14:paraId="2CB9CA24" w14:textId="77777777" w:rsidR="00A02F3B" w:rsidRPr="00737367" w:rsidRDefault="00A02F3B" w:rsidP="00A47E30">
            <w:pPr>
              <w:pStyle w:val="Vahedeta"/>
              <w:rPr>
                <w:rFonts w:ascii="Times New Roman" w:hAnsi="Times New Roman"/>
                <w:b/>
                <w:lang w:eastAsia="et-EE"/>
              </w:rPr>
            </w:pPr>
            <w:r w:rsidRPr="00737367">
              <w:rPr>
                <w:rFonts w:ascii="Times New Roman" w:hAnsi="Times New Roman"/>
                <w:b/>
                <w:lang w:eastAsia="et-EE"/>
              </w:rPr>
              <w:t>Asustusüksus</w:t>
            </w:r>
          </w:p>
        </w:tc>
        <w:tc>
          <w:tcPr>
            <w:tcW w:w="1905" w:type="dxa"/>
            <w:tcBorders>
              <w:top w:val="single" w:sz="8" w:space="0" w:color="auto"/>
              <w:left w:val="nil"/>
              <w:bottom w:val="single" w:sz="8" w:space="0" w:color="auto"/>
              <w:right w:val="single" w:sz="4" w:space="0" w:color="auto"/>
            </w:tcBorders>
            <w:shd w:val="clear" w:color="auto" w:fill="92D050"/>
            <w:vAlign w:val="center"/>
            <w:hideMark/>
          </w:tcPr>
          <w:p w14:paraId="37417604" w14:textId="77777777" w:rsidR="00A02F3B" w:rsidRPr="00737367" w:rsidRDefault="00A02F3B" w:rsidP="00A47E30">
            <w:pPr>
              <w:pStyle w:val="Vahedeta"/>
              <w:rPr>
                <w:rFonts w:ascii="Times New Roman" w:hAnsi="Times New Roman"/>
                <w:b/>
                <w:lang w:eastAsia="et-EE"/>
              </w:rPr>
            </w:pPr>
            <w:r w:rsidRPr="00737367">
              <w:rPr>
                <w:rFonts w:ascii="Times New Roman" w:hAnsi="Times New Roman"/>
                <w:b/>
                <w:lang w:eastAsia="et-EE"/>
              </w:rPr>
              <w:t>Elanike arv 201</w:t>
            </w:r>
            <w:r w:rsidR="002D110C" w:rsidRPr="00737367">
              <w:rPr>
                <w:rFonts w:ascii="Times New Roman" w:hAnsi="Times New Roman"/>
                <w:b/>
                <w:lang w:eastAsia="et-EE"/>
              </w:rPr>
              <w:t>8</w:t>
            </w:r>
            <w:r w:rsidRPr="00737367">
              <w:rPr>
                <w:rFonts w:ascii="Times New Roman" w:hAnsi="Times New Roman"/>
                <w:b/>
                <w:lang w:eastAsia="et-EE"/>
              </w:rPr>
              <w:t xml:space="preserve"> a</w:t>
            </w:r>
          </w:p>
        </w:tc>
        <w:tc>
          <w:tcPr>
            <w:tcW w:w="1984" w:type="dxa"/>
            <w:tcBorders>
              <w:top w:val="single" w:sz="8" w:space="0" w:color="auto"/>
              <w:left w:val="nil"/>
              <w:bottom w:val="single" w:sz="8" w:space="0" w:color="auto"/>
              <w:right w:val="single" w:sz="4" w:space="0" w:color="auto"/>
            </w:tcBorders>
            <w:shd w:val="clear" w:color="auto" w:fill="92D050"/>
            <w:vAlign w:val="center"/>
            <w:hideMark/>
          </w:tcPr>
          <w:p w14:paraId="1568943E" w14:textId="24E0E92B" w:rsidR="00A02F3B" w:rsidRPr="00737367" w:rsidRDefault="7ADB9AC4" w:rsidP="3FB81C28">
            <w:pPr>
              <w:pStyle w:val="Vahedeta"/>
              <w:rPr>
                <w:rFonts w:ascii="Times New Roman" w:hAnsi="Times New Roman"/>
                <w:b/>
                <w:bCs/>
                <w:lang w:eastAsia="et-EE"/>
              </w:rPr>
            </w:pPr>
            <w:r w:rsidRPr="00737367">
              <w:rPr>
                <w:rFonts w:ascii="Times New Roman" w:hAnsi="Times New Roman"/>
                <w:b/>
                <w:bCs/>
                <w:lang w:eastAsia="et-EE"/>
              </w:rPr>
              <w:t xml:space="preserve">Elanike arv </w:t>
            </w:r>
            <w:r w:rsidRPr="00737367">
              <w:rPr>
                <w:rFonts w:ascii="Times New Roman" w:hAnsi="Times New Roman"/>
                <w:b/>
                <w:bCs/>
                <w:color w:val="FF0000"/>
                <w:lang w:eastAsia="et-EE"/>
              </w:rPr>
              <w:t>20</w:t>
            </w:r>
            <w:r w:rsidR="73E3E846" w:rsidRPr="00737367">
              <w:rPr>
                <w:rFonts w:ascii="Times New Roman" w:hAnsi="Times New Roman"/>
                <w:b/>
                <w:bCs/>
                <w:color w:val="FF0000"/>
                <w:lang w:eastAsia="et-EE"/>
              </w:rPr>
              <w:t>2</w:t>
            </w:r>
            <w:r w:rsidR="79636A24" w:rsidRPr="00737367">
              <w:rPr>
                <w:rFonts w:ascii="Times New Roman" w:hAnsi="Times New Roman"/>
                <w:b/>
                <w:bCs/>
                <w:color w:val="FF0000"/>
                <w:lang w:eastAsia="et-EE"/>
              </w:rPr>
              <w:t>3</w:t>
            </w:r>
            <w:r w:rsidRPr="00737367">
              <w:rPr>
                <w:rFonts w:ascii="Times New Roman" w:hAnsi="Times New Roman"/>
                <w:b/>
                <w:bCs/>
                <w:color w:val="FF0000"/>
                <w:lang w:eastAsia="et-EE"/>
              </w:rPr>
              <w:t xml:space="preserve"> </w:t>
            </w:r>
            <w:r w:rsidRPr="00737367">
              <w:rPr>
                <w:rFonts w:ascii="Times New Roman" w:hAnsi="Times New Roman"/>
                <w:b/>
                <w:bCs/>
                <w:lang w:eastAsia="et-EE"/>
              </w:rPr>
              <w:t>a</w:t>
            </w:r>
          </w:p>
        </w:tc>
        <w:tc>
          <w:tcPr>
            <w:tcW w:w="2410" w:type="dxa"/>
            <w:tcBorders>
              <w:top w:val="single" w:sz="8" w:space="0" w:color="auto"/>
              <w:left w:val="nil"/>
              <w:bottom w:val="single" w:sz="8" w:space="0" w:color="auto"/>
              <w:right w:val="single" w:sz="8" w:space="0" w:color="auto"/>
            </w:tcBorders>
            <w:shd w:val="clear" w:color="auto" w:fill="92D050"/>
            <w:vAlign w:val="center"/>
            <w:hideMark/>
          </w:tcPr>
          <w:p w14:paraId="3B7CA7C7" w14:textId="77B891AE" w:rsidR="00A02F3B" w:rsidRPr="00737367" w:rsidRDefault="64704453" w:rsidP="0015770E">
            <w:pPr>
              <w:pStyle w:val="Vahedeta"/>
              <w:rPr>
                <w:rFonts w:ascii="Times New Roman" w:hAnsi="Times New Roman"/>
                <w:b/>
                <w:bCs/>
                <w:lang w:eastAsia="et-EE"/>
              </w:rPr>
            </w:pPr>
            <w:r w:rsidRPr="00737367">
              <w:rPr>
                <w:rFonts w:ascii="Times New Roman" w:hAnsi="Times New Roman"/>
                <w:b/>
                <w:bCs/>
                <w:lang w:eastAsia="et-EE"/>
              </w:rPr>
              <w:t>Muutus 2018</w:t>
            </w:r>
            <w:r w:rsidR="004C6B40" w:rsidRPr="00737367">
              <w:rPr>
                <w:rFonts w:ascii="Times New Roman" w:hAnsi="Times New Roman"/>
                <w:b/>
                <w:bCs/>
                <w:lang w:eastAsia="et-EE"/>
              </w:rPr>
              <w:t xml:space="preserve"> vs </w:t>
            </w:r>
            <w:r w:rsidR="7ADB9AC4" w:rsidRPr="00737367">
              <w:rPr>
                <w:rFonts w:ascii="Times New Roman" w:hAnsi="Times New Roman"/>
                <w:b/>
                <w:bCs/>
                <w:color w:val="FF0000"/>
                <w:lang w:eastAsia="et-EE"/>
              </w:rPr>
              <w:t>20</w:t>
            </w:r>
            <w:r w:rsidR="73E3E846" w:rsidRPr="00737367">
              <w:rPr>
                <w:rFonts w:ascii="Times New Roman" w:hAnsi="Times New Roman"/>
                <w:b/>
                <w:bCs/>
                <w:color w:val="FF0000"/>
                <w:lang w:eastAsia="et-EE"/>
              </w:rPr>
              <w:t>2</w:t>
            </w:r>
            <w:r w:rsidR="6B9893D5" w:rsidRPr="00737367">
              <w:rPr>
                <w:rFonts w:ascii="Times New Roman" w:hAnsi="Times New Roman"/>
                <w:b/>
                <w:bCs/>
                <w:color w:val="FF0000"/>
                <w:lang w:eastAsia="et-EE"/>
              </w:rPr>
              <w:t>3</w:t>
            </w:r>
            <w:r w:rsidR="7ADB9AC4" w:rsidRPr="00737367">
              <w:rPr>
                <w:rFonts w:ascii="Times New Roman" w:hAnsi="Times New Roman"/>
                <w:b/>
                <w:bCs/>
                <w:color w:val="FF0000"/>
                <w:lang w:eastAsia="et-EE"/>
              </w:rPr>
              <w:t xml:space="preserve"> </w:t>
            </w:r>
            <w:r w:rsidR="7ADB9AC4" w:rsidRPr="00737367">
              <w:rPr>
                <w:rFonts w:ascii="Times New Roman" w:hAnsi="Times New Roman"/>
                <w:b/>
                <w:bCs/>
                <w:lang w:eastAsia="et-EE"/>
              </w:rPr>
              <w:t>a</w:t>
            </w:r>
          </w:p>
        </w:tc>
      </w:tr>
      <w:tr w:rsidR="00A02F3B" w:rsidRPr="0015770E" w14:paraId="427315C1" w14:textId="77777777" w:rsidTr="0015770E">
        <w:trPr>
          <w:trHeight w:val="31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634DBE29" w14:textId="77777777" w:rsidR="00A02F3B" w:rsidRPr="00737367" w:rsidRDefault="00A02F3B" w:rsidP="00A47E30">
            <w:pPr>
              <w:pStyle w:val="Vahedeta"/>
              <w:rPr>
                <w:rFonts w:ascii="Times New Roman" w:hAnsi="Times New Roman"/>
                <w:lang w:eastAsia="et-EE"/>
              </w:rPr>
            </w:pPr>
            <w:r w:rsidRPr="00737367">
              <w:rPr>
                <w:rFonts w:ascii="Times New Roman" w:hAnsi="Times New Roman"/>
                <w:lang w:eastAsia="et-EE"/>
              </w:rPr>
              <w:t>Kasti küla</w:t>
            </w:r>
          </w:p>
        </w:tc>
        <w:tc>
          <w:tcPr>
            <w:tcW w:w="1905" w:type="dxa"/>
            <w:tcBorders>
              <w:top w:val="nil"/>
              <w:left w:val="nil"/>
              <w:bottom w:val="single" w:sz="4" w:space="0" w:color="auto"/>
              <w:right w:val="single" w:sz="4" w:space="0" w:color="auto"/>
            </w:tcBorders>
            <w:shd w:val="clear" w:color="auto" w:fill="auto"/>
            <w:vAlign w:val="center"/>
          </w:tcPr>
          <w:p w14:paraId="6F789D83" w14:textId="77777777" w:rsidR="00A02F3B" w:rsidRPr="00737367" w:rsidRDefault="002D110C" w:rsidP="00A47E30">
            <w:pPr>
              <w:pStyle w:val="Vahedeta"/>
              <w:rPr>
                <w:rFonts w:ascii="Times New Roman" w:hAnsi="Times New Roman"/>
                <w:lang w:eastAsia="et-EE"/>
              </w:rPr>
            </w:pPr>
            <w:r w:rsidRPr="00737367">
              <w:rPr>
                <w:rFonts w:ascii="Times New Roman" w:hAnsi="Times New Roman"/>
                <w:lang w:eastAsia="et-EE"/>
              </w:rPr>
              <w:t>180</w:t>
            </w:r>
          </w:p>
        </w:tc>
        <w:tc>
          <w:tcPr>
            <w:tcW w:w="1984" w:type="dxa"/>
            <w:tcBorders>
              <w:top w:val="nil"/>
              <w:left w:val="nil"/>
              <w:bottom w:val="single" w:sz="4" w:space="0" w:color="auto"/>
              <w:right w:val="single" w:sz="4" w:space="0" w:color="auto"/>
            </w:tcBorders>
            <w:shd w:val="clear" w:color="auto" w:fill="auto"/>
            <w:vAlign w:val="center"/>
            <w:hideMark/>
          </w:tcPr>
          <w:p w14:paraId="2186202D" w14:textId="0B20E14F" w:rsidR="00A02F3B" w:rsidRPr="00737367" w:rsidRDefault="6E4BD34B" w:rsidP="4E070106">
            <w:pPr>
              <w:pStyle w:val="Vahedeta"/>
              <w:rPr>
                <w:rFonts w:ascii="Times New Roman" w:hAnsi="Times New Roman"/>
                <w:color w:val="FF0000"/>
                <w:lang w:eastAsia="et-EE"/>
              </w:rPr>
            </w:pPr>
            <w:r w:rsidRPr="00737367">
              <w:rPr>
                <w:rFonts w:ascii="Times New Roman" w:hAnsi="Times New Roman"/>
                <w:color w:val="FF0000"/>
                <w:lang w:eastAsia="et-EE"/>
              </w:rPr>
              <w:t>1</w:t>
            </w:r>
            <w:r w:rsidR="09940FDC" w:rsidRPr="00737367">
              <w:rPr>
                <w:rFonts w:ascii="Times New Roman" w:hAnsi="Times New Roman"/>
                <w:color w:val="FF0000"/>
                <w:lang w:eastAsia="et-EE"/>
              </w:rPr>
              <w:t>78</w:t>
            </w:r>
          </w:p>
        </w:tc>
        <w:tc>
          <w:tcPr>
            <w:tcW w:w="2410" w:type="dxa"/>
            <w:tcBorders>
              <w:top w:val="nil"/>
              <w:left w:val="nil"/>
              <w:bottom w:val="single" w:sz="4" w:space="0" w:color="auto"/>
              <w:right w:val="single" w:sz="8" w:space="0" w:color="auto"/>
            </w:tcBorders>
            <w:shd w:val="clear" w:color="auto" w:fill="auto"/>
            <w:vAlign w:val="center"/>
          </w:tcPr>
          <w:p w14:paraId="34CC4626" w14:textId="2E556FBF" w:rsidR="003215C6" w:rsidRPr="00737367" w:rsidRDefault="09940FDC" w:rsidP="4E070106">
            <w:pPr>
              <w:pStyle w:val="Vahedeta"/>
              <w:spacing w:line="259" w:lineRule="auto"/>
              <w:rPr>
                <w:rFonts w:ascii="Times New Roman" w:hAnsi="Times New Roman"/>
                <w:color w:val="FF0000"/>
                <w:lang w:eastAsia="et-EE"/>
              </w:rPr>
            </w:pPr>
            <w:r w:rsidRPr="00737367">
              <w:rPr>
                <w:rFonts w:ascii="Times New Roman" w:hAnsi="Times New Roman"/>
                <w:color w:val="FF0000"/>
                <w:lang w:eastAsia="et-EE"/>
              </w:rPr>
              <w:t>-2</w:t>
            </w:r>
          </w:p>
        </w:tc>
      </w:tr>
      <w:tr w:rsidR="00A02F3B" w:rsidRPr="00A47E30" w14:paraId="7C343F3D" w14:textId="77777777" w:rsidTr="0015770E">
        <w:trPr>
          <w:trHeight w:val="31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757C0472" w14:textId="77777777" w:rsidR="00A02F3B" w:rsidRPr="00737367" w:rsidRDefault="00A02F3B" w:rsidP="00A47E30">
            <w:pPr>
              <w:pStyle w:val="Vahedeta"/>
              <w:rPr>
                <w:rFonts w:ascii="Times New Roman" w:hAnsi="Times New Roman"/>
                <w:lang w:eastAsia="et-EE"/>
              </w:rPr>
            </w:pPr>
            <w:r w:rsidRPr="00737367">
              <w:rPr>
                <w:rFonts w:ascii="Times New Roman" w:hAnsi="Times New Roman"/>
                <w:lang w:eastAsia="et-EE"/>
              </w:rPr>
              <w:t>Kivi-Vigala küla</w:t>
            </w:r>
          </w:p>
        </w:tc>
        <w:tc>
          <w:tcPr>
            <w:tcW w:w="1905" w:type="dxa"/>
            <w:tcBorders>
              <w:top w:val="nil"/>
              <w:left w:val="nil"/>
              <w:bottom w:val="single" w:sz="4" w:space="0" w:color="auto"/>
              <w:right w:val="single" w:sz="4" w:space="0" w:color="auto"/>
            </w:tcBorders>
            <w:shd w:val="clear" w:color="auto" w:fill="auto"/>
            <w:vAlign w:val="center"/>
          </w:tcPr>
          <w:p w14:paraId="1E19BD42" w14:textId="77777777" w:rsidR="00A02F3B" w:rsidRPr="00737367" w:rsidRDefault="002D110C" w:rsidP="00A47E30">
            <w:pPr>
              <w:pStyle w:val="Vahedeta"/>
              <w:rPr>
                <w:rFonts w:ascii="Times New Roman" w:hAnsi="Times New Roman"/>
                <w:lang w:eastAsia="et-EE"/>
              </w:rPr>
            </w:pPr>
            <w:r w:rsidRPr="00737367">
              <w:rPr>
                <w:rFonts w:ascii="Times New Roman" w:hAnsi="Times New Roman"/>
                <w:lang w:eastAsia="et-EE"/>
              </w:rPr>
              <w:t>229</w:t>
            </w:r>
          </w:p>
        </w:tc>
        <w:tc>
          <w:tcPr>
            <w:tcW w:w="1984" w:type="dxa"/>
            <w:tcBorders>
              <w:top w:val="nil"/>
              <w:left w:val="nil"/>
              <w:bottom w:val="single" w:sz="4" w:space="0" w:color="auto"/>
              <w:right w:val="single" w:sz="4" w:space="0" w:color="auto"/>
            </w:tcBorders>
            <w:shd w:val="clear" w:color="auto" w:fill="auto"/>
            <w:vAlign w:val="center"/>
            <w:hideMark/>
          </w:tcPr>
          <w:p w14:paraId="4D5D5EE9" w14:textId="637E5193" w:rsidR="00A02F3B" w:rsidRPr="00737367" w:rsidRDefault="6E4BD34B" w:rsidP="4E070106">
            <w:pPr>
              <w:pStyle w:val="Vahedeta"/>
              <w:rPr>
                <w:rFonts w:ascii="Times New Roman" w:hAnsi="Times New Roman"/>
                <w:color w:val="FF0000"/>
                <w:lang w:eastAsia="et-EE"/>
              </w:rPr>
            </w:pPr>
            <w:r w:rsidRPr="00737367">
              <w:rPr>
                <w:rFonts w:ascii="Times New Roman" w:hAnsi="Times New Roman"/>
                <w:color w:val="FF0000"/>
                <w:lang w:eastAsia="et-EE"/>
              </w:rPr>
              <w:t>2</w:t>
            </w:r>
            <w:r w:rsidR="117600B7" w:rsidRPr="00737367">
              <w:rPr>
                <w:rFonts w:ascii="Times New Roman" w:hAnsi="Times New Roman"/>
                <w:color w:val="FF0000"/>
                <w:lang w:eastAsia="et-EE"/>
              </w:rPr>
              <w:t>26</w:t>
            </w:r>
          </w:p>
        </w:tc>
        <w:tc>
          <w:tcPr>
            <w:tcW w:w="2410" w:type="dxa"/>
            <w:tcBorders>
              <w:top w:val="nil"/>
              <w:left w:val="nil"/>
              <w:bottom w:val="single" w:sz="4" w:space="0" w:color="auto"/>
              <w:right w:val="single" w:sz="8" w:space="0" w:color="auto"/>
            </w:tcBorders>
            <w:shd w:val="clear" w:color="auto" w:fill="auto"/>
            <w:vAlign w:val="center"/>
          </w:tcPr>
          <w:p w14:paraId="354D8216" w14:textId="71AEA902" w:rsidR="00A02F3B" w:rsidRPr="00737367" w:rsidRDefault="64704453" w:rsidP="4E070106">
            <w:pPr>
              <w:pStyle w:val="Vahedeta"/>
              <w:rPr>
                <w:rFonts w:ascii="Times New Roman" w:hAnsi="Times New Roman"/>
                <w:color w:val="FF0000"/>
                <w:lang w:eastAsia="et-EE"/>
              </w:rPr>
            </w:pPr>
            <w:r w:rsidRPr="00737367">
              <w:rPr>
                <w:rFonts w:ascii="Times New Roman" w:hAnsi="Times New Roman"/>
                <w:color w:val="FF0000"/>
                <w:lang w:eastAsia="et-EE"/>
              </w:rPr>
              <w:t>-</w:t>
            </w:r>
            <w:r w:rsidR="6D6FD905" w:rsidRPr="00737367">
              <w:rPr>
                <w:rFonts w:ascii="Times New Roman" w:hAnsi="Times New Roman"/>
                <w:color w:val="FF0000"/>
                <w:lang w:eastAsia="et-EE"/>
              </w:rPr>
              <w:t>3</w:t>
            </w:r>
          </w:p>
        </w:tc>
      </w:tr>
      <w:tr w:rsidR="00A02F3B" w:rsidRPr="00A47E30" w14:paraId="105F5AF5" w14:textId="77777777" w:rsidTr="0015770E">
        <w:trPr>
          <w:trHeight w:val="31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4EE04551" w14:textId="77777777" w:rsidR="00A02F3B" w:rsidRPr="00737367" w:rsidRDefault="00A02F3B" w:rsidP="00A47E30">
            <w:pPr>
              <w:pStyle w:val="Vahedeta"/>
              <w:rPr>
                <w:rFonts w:ascii="Times New Roman" w:hAnsi="Times New Roman"/>
                <w:lang w:eastAsia="et-EE"/>
              </w:rPr>
            </w:pPr>
            <w:r w:rsidRPr="00737367">
              <w:rPr>
                <w:rFonts w:ascii="Times New Roman" w:hAnsi="Times New Roman"/>
                <w:lang w:eastAsia="et-EE"/>
              </w:rPr>
              <w:t>Laukna küla</w:t>
            </w:r>
          </w:p>
        </w:tc>
        <w:tc>
          <w:tcPr>
            <w:tcW w:w="1905" w:type="dxa"/>
            <w:tcBorders>
              <w:top w:val="nil"/>
              <w:left w:val="nil"/>
              <w:bottom w:val="single" w:sz="4" w:space="0" w:color="auto"/>
              <w:right w:val="single" w:sz="4" w:space="0" w:color="auto"/>
            </w:tcBorders>
            <w:shd w:val="clear" w:color="auto" w:fill="auto"/>
            <w:vAlign w:val="center"/>
          </w:tcPr>
          <w:p w14:paraId="77A01D7C" w14:textId="77777777" w:rsidR="00A02F3B" w:rsidRPr="00737367" w:rsidRDefault="002D110C" w:rsidP="00A47E30">
            <w:pPr>
              <w:pStyle w:val="Vahedeta"/>
              <w:rPr>
                <w:rFonts w:ascii="Times New Roman" w:hAnsi="Times New Roman"/>
                <w:lang w:eastAsia="et-EE"/>
              </w:rPr>
            </w:pPr>
            <w:r w:rsidRPr="00737367">
              <w:rPr>
                <w:rFonts w:ascii="Times New Roman" w:hAnsi="Times New Roman"/>
                <w:lang w:eastAsia="et-EE"/>
              </w:rPr>
              <w:t>168</w:t>
            </w:r>
          </w:p>
        </w:tc>
        <w:tc>
          <w:tcPr>
            <w:tcW w:w="1984" w:type="dxa"/>
            <w:tcBorders>
              <w:top w:val="nil"/>
              <w:left w:val="nil"/>
              <w:bottom w:val="single" w:sz="4" w:space="0" w:color="auto"/>
              <w:right w:val="single" w:sz="4" w:space="0" w:color="auto"/>
            </w:tcBorders>
            <w:shd w:val="clear" w:color="auto" w:fill="auto"/>
            <w:vAlign w:val="center"/>
            <w:hideMark/>
          </w:tcPr>
          <w:p w14:paraId="7CE6E885" w14:textId="790E41B5" w:rsidR="00A02F3B" w:rsidRPr="00737367" w:rsidRDefault="6E4BD34B" w:rsidP="4E070106">
            <w:pPr>
              <w:pStyle w:val="Vahedeta"/>
              <w:rPr>
                <w:rFonts w:ascii="Times New Roman" w:hAnsi="Times New Roman"/>
                <w:color w:val="FF0000"/>
                <w:lang w:eastAsia="et-EE"/>
              </w:rPr>
            </w:pPr>
            <w:r w:rsidRPr="00737367">
              <w:rPr>
                <w:rFonts w:ascii="Times New Roman" w:hAnsi="Times New Roman"/>
                <w:color w:val="FF0000"/>
                <w:lang w:eastAsia="et-EE"/>
              </w:rPr>
              <w:t>1</w:t>
            </w:r>
            <w:r w:rsidR="7E1B25DC" w:rsidRPr="00737367">
              <w:rPr>
                <w:rFonts w:ascii="Times New Roman" w:hAnsi="Times New Roman"/>
                <w:color w:val="FF0000"/>
                <w:lang w:eastAsia="et-EE"/>
              </w:rPr>
              <w:t>70</w:t>
            </w:r>
          </w:p>
        </w:tc>
        <w:tc>
          <w:tcPr>
            <w:tcW w:w="2410" w:type="dxa"/>
            <w:tcBorders>
              <w:top w:val="nil"/>
              <w:left w:val="nil"/>
              <w:bottom w:val="single" w:sz="4" w:space="0" w:color="auto"/>
              <w:right w:val="single" w:sz="8" w:space="0" w:color="auto"/>
            </w:tcBorders>
            <w:shd w:val="clear" w:color="auto" w:fill="auto"/>
            <w:vAlign w:val="center"/>
          </w:tcPr>
          <w:p w14:paraId="15E6DFE7" w14:textId="3C84F2EA" w:rsidR="00A02F3B" w:rsidRPr="00737367" w:rsidRDefault="7E1B25DC" w:rsidP="4E070106">
            <w:pPr>
              <w:pStyle w:val="Vahedeta"/>
              <w:rPr>
                <w:rFonts w:ascii="Times New Roman" w:hAnsi="Times New Roman"/>
                <w:color w:val="FF0000"/>
                <w:lang w:eastAsia="et-EE"/>
              </w:rPr>
            </w:pPr>
            <w:r w:rsidRPr="00737367">
              <w:rPr>
                <w:rFonts w:ascii="Times New Roman" w:hAnsi="Times New Roman"/>
                <w:color w:val="FF0000"/>
                <w:lang w:eastAsia="et-EE"/>
              </w:rPr>
              <w:t>2</w:t>
            </w:r>
          </w:p>
        </w:tc>
      </w:tr>
      <w:tr w:rsidR="00A02F3B" w:rsidRPr="00A47E30" w14:paraId="084C215E" w14:textId="77777777" w:rsidTr="0015770E">
        <w:trPr>
          <w:trHeight w:val="31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6671FE81" w14:textId="77777777" w:rsidR="00A02F3B" w:rsidRPr="00737367" w:rsidRDefault="00A02F3B" w:rsidP="00A47E30">
            <w:pPr>
              <w:pStyle w:val="Vahedeta"/>
              <w:rPr>
                <w:rFonts w:ascii="Times New Roman" w:hAnsi="Times New Roman"/>
                <w:lang w:eastAsia="et-EE"/>
              </w:rPr>
            </w:pPr>
            <w:r w:rsidRPr="00737367">
              <w:rPr>
                <w:rFonts w:ascii="Times New Roman" w:hAnsi="Times New Roman"/>
                <w:lang w:eastAsia="et-EE"/>
              </w:rPr>
              <w:t>Märjamaa alev</w:t>
            </w:r>
          </w:p>
        </w:tc>
        <w:tc>
          <w:tcPr>
            <w:tcW w:w="1905" w:type="dxa"/>
            <w:tcBorders>
              <w:top w:val="nil"/>
              <w:left w:val="nil"/>
              <w:bottom w:val="single" w:sz="4" w:space="0" w:color="auto"/>
              <w:right w:val="single" w:sz="4" w:space="0" w:color="auto"/>
            </w:tcBorders>
            <w:shd w:val="clear" w:color="auto" w:fill="auto"/>
            <w:vAlign w:val="center"/>
          </w:tcPr>
          <w:p w14:paraId="5862A235" w14:textId="77777777" w:rsidR="00A02F3B" w:rsidRPr="00737367" w:rsidRDefault="002D110C" w:rsidP="00A47E30">
            <w:pPr>
              <w:pStyle w:val="Vahedeta"/>
              <w:rPr>
                <w:rFonts w:ascii="Times New Roman" w:hAnsi="Times New Roman"/>
                <w:lang w:eastAsia="et-EE"/>
              </w:rPr>
            </w:pPr>
            <w:r w:rsidRPr="00737367">
              <w:rPr>
                <w:rFonts w:ascii="Times New Roman" w:hAnsi="Times New Roman"/>
                <w:lang w:eastAsia="et-EE"/>
              </w:rPr>
              <w:t>2671</w:t>
            </w:r>
          </w:p>
        </w:tc>
        <w:tc>
          <w:tcPr>
            <w:tcW w:w="1984" w:type="dxa"/>
            <w:tcBorders>
              <w:top w:val="nil"/>
              <w:left w:val="nil"/>
              <w:bottom w:val="single" w:sz="4" w:space="0" w:color="auto"/>
              <w:right w:val="single" w:sz="4" w:space="0" w:color="auto"/>
            </w:tcBorders>
            <w:shd w:val="clear" w:color="auto" w:fill="auto"/>
            <w:vAlign w:val="center"/>
            <w:hideMark/>
          </w:tcPr>
          <w:p w14:paraId="0BC13AC2" w14:textId="76ED3F62" w:rsidR="00A02F3B" w:rsidRPr="00737367" w:rsidRDefault="477B1BAB" w:rsidP="4E070106">
            <w:pPr>
              <w:pStyle w:val="Vahedeta"/>
              <w:spacing w:line="259" w:lineRule="auto"/>
              <w:rPr>
                <w:rFonts w:ascii="Times New Roman" w:hAnsi="Times New Roman"/>
                <w:color w:val="FF0000"/>
                <w:lang w:eastAsia="et-EE"/>
              </w:rPr>
            </w:pPr>
            <w:r w:rsidRPr="00737367">
              <w:rPr>
                <w:rFonts w:ascii="Times New Roman" w:hAnsi="Times New Roman"/>
                <w:color w:val="FF0000"/>
                <w:lang w:eastAsia="et-EE"/>
              </w:rPr>
              <w:t>2496</w:t>
            </w:r>
          </w:p>
        </w:tc>
        <w:tc>
          <w:tcPr>
            <w:tcW w:w="2410" w:type="dxa"/>
            <w:tcBorders>
              <w:top w:val="nil"/>
              <w:left w:val="nil"/>
              <w:bottom w:val="single" w:sz="4" w:space="0" w:color="auto"/>
              <w:right w:val="single" w:sz="8" w:space="0" w:color="auto"/>
            </w:tcBorders>
            <w:shd w:val="clear" w:color="auto" w:fill="auto"/>
            <w:vAlign w:val="center"/>
          </w:tcPr>
          <w:p w14:paraId="76222130" w14:textId="34065B06" w:rsidR="00A02F3B" w:rsidRPr="00737367" w:rsidRDefault="64704453" w:rsidP="4E070106">
            <w:pPr>
              <w:pStyle w:val="Vahedeta"/>
              <w:rPr>
                <w:rFonts w:ascii="Times New Roman" w:hAnsi="Times New Roman"/>
                <w:color w:val="FF0000"/>
                <w:lang w:eastAsia="et-EE"/>
              </w:rPr>
            </w:pPr>
            <w:r w:rsidRPr="00737367">
              <w:rPr>
                <w:rFonts w:ascii="Times New Roman" w:hAnsi="Times New Roman"/>
                <w:color w:val="FF0000"/>
                <w:lang w:eastAsia="et-EE"/>
              </w:rPr>
              <w:t>-1</w:t>
            </w:r>
            <w:r w:rsidR="5FC18917" w:rsidRPr="00737367">
              <w:rPr>
                <w:rFonts w:ascii="Times New Roman" w:hAnsi="Times New Roman"/>
                <w:color w:val="FF0000"/>
                <w:lang w:eastAsia="et-EE"/>
              </w:rPr>
              <w:t>7</w:t>
            </w:r>
            <w:r w:rsidRPr="00737367">
              <w:rPr>
                <w:rFonts w:ascii="Times New Roman" w:hAnsi="Times New Roman"/>
                <w:color w:val="FF0000"/>
                <w:lang w:eastAsia="et-EE"/>
              </w:rPr>
              <w:t>5</w:t>
            </w:r>
          </w:p>
        </w:tc>
      </w:tr>
      <w:tr w:rsidR="00A02F3B" w:rsidRPr="00A47E30" w14:paraId="2E81ED94" w14:textId="77777777" w:rsidTr="0015770E">
        <w:trPr>
          <w:trHeight w:val="31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7C8D418A" w14:textId="77777777" w:rsidR="00A02F3B" w:rsidRPr="00737367" w:rsidRDefault="00A02F3B" w:rsidP="00A47E30">
            <w:pPr>
              <w:pStyle w:val="Vahedeta"/>
              <w:rPr>
                <w:rFonts w:ascii="Times New Roman" w:hAnsi="Times New Roman"/>
                <w:lang w:eastAsia="et-EE"/>
              </w:rPr>
            </w:pPr>
            <w:r w:rsidRPr="00737367">
              <w:rPr>
                <w:rFonts w:ascii="Times New Roman" w:hAnsi="Times New Roman"/>
                <w:lang w:eastAsia="et-EE"/>
              </w:rPr>
              <w:t>Orgita küla</w:t>
            </w:r>
          </w:p>
        </w:tc>
        <w:tc>
          <w:tcPr>
            <w:tcW w:w="1905" w:type="dxa"/>
            <w:tcBorders>
              <w:top w:val="nil"/>
              <w:left w:val="nil"/>
              <w:bottom w:val="single" w:sz="4" w:space="0" w:color="auto"/>
              <w:right w:val="single" w:sz="4" w:space="0" w:color="auto"/>
            </w:tcBorders>
            <w:shd w:val="clear" w:color="auto" w:fill="auto"/>
            <w:vAlign w:val="center"/>
          </w:tcPr>
          <w:p w14:paraId="0CE2C0D6" w14:textId="77777777" w:rsidR="00A02F3B" w:rsidRPr="00737367" w:rsidRDefault="002D110C" w:rsidP="00A47E30">
            <w:pPr>
              <w:pStyle w:val="Vahedeta"/>
              <w:rPr>
                <w:rFonts w:ascii="Times New Roman" w:hAnsi="Times New Roman"/>
                <w:lang w:eastAsia="et-EE"/>
              </w:rPr>
            </w:pPr>
            <w:r w:rsidRPr="00737367">
              <w:rPr>
                <w:rFonts w:ascii="Times New Roman" w:hAnsi="Times New Roman"/>
                <w:lang w:eastAsia="et-EE"/>
              </w:rPr>
              <w:t>438</w:t>
            </w:r>
          </w:p>
        </w:tc>
        <w:tc>
          <w:tcPr>
            <w:tcW w:w="1984" w:type="dxa"/>
            <w:tcBorders>
              <w:top w:val="nil"/>
              <w:left w:val="nil"/>
              <w:bottom w:val="single" w:sz="4" w:space="0" w:color="auto"/>
              <w:right w:val="single" w:sz="4" w:space="0" w:color="auto"/>
            </w:tcBorders>
            <w:shd w:val="clear" w:color="auto" w:fill="auto"/>
            <w:vAlign w:val="center"/>
            <w:hideMark/>
          </w:tcPr>
          <w:p w14:paraId="4D3AE761" w14:textId="192224B3" w:rsidR="00A02F3B" w:rsidRPr="00737367" w:rsidRDefault="6E4BD34B" w:rsidP="4E070106">
            <w:pPr>
              <w:pStyle w:val="Vahedeta"/>
              <w:rPr>
                <w:rFonts w:ascii="Times New Roman" w:hAnsi="Times New Roman"/>
                <w:color w:val="FF0000"/>
                <w:lang w:eastAsia="et-EE"/>
              </w:rPr>
            </w:pPr>
            <w:r w:rsidRPr="00737367">
              <w:rPr>
                <w:rFonts w:ascii="Times New Roman" w:hAnsi="Times New Roman"/>
                <w:color w:val="FF0000"/>
                <w:lang w:eastAsia="et-EE"/>
              </w:rPr>
              <w:t>4</w:t>
            </w:r>
            <w:r w:rsidR="354FBCC3" w:rsidRPr="00737367">
              <w:rPr>
                <w:rFonts w:ascii="Times New Roman" w:hAnsi="Times New Roman"/>
                <w:color w:val="FF0000"/>
                <w:lang w:eastAsia="et-EE"/>
              </w:rPr>
              <w:t>16</w:t>
            </w:r>
          </w:p>
        </w:tc>
        <w:tc>
          <w:tcPr>
            <w:tcW w:w="2410" w:type="dxa"/>
            <w:tcBorders>
              <w:top w:val="nil"/>
              <w:left w:val="nil"/>
              <w:bottom w:val="single" w:sz="4" w:space="0" w:color="auto"/>
              <w:right w:val="single" w:sz="8" w:space="0" w:color="auto"/>
            </w:tcBorders>
            <w:shd w:val="clear" w:color="auto" w:fill="auto"/>
            <w:vAlign w:val="center"/>
          </w:tcPr>
          <w:p w14:paraId="10C80A01" w14:textId="3F268B17" w:rsidR="00A02F3B" w:rsidRPr="00737367" w:rsidRDefault="64704453" w:rsidP="4E070106">
            <w:pPr>
              <w:pStyle w:val="Vahedeta"/>
              <w:rPr>
                <w:rFonts w:ascii="Times New Roman" w:hAnsi="Times New Roman"/>
                <w:color w:val="FF0000"/>
                <w:lang w:eastAsia="et-EE"/>
              </w:rPr>
            </w:pPr>
            <w:r w:rsidRPr="00737367">
              <w:rPr>
                <w:rFonts w:ascii="Times New Roman" w:hAnsi="Times New Roman"/>
                <w:color w:val="FF0000"/>
                <w:lang w:eastAsia="et-EE"/>
              </w:rPr>
              <w:t>-</w:t>
            </w:r>
            <w:r w:rsidR="5F9236A6" w:rsidRPr="00737367">
              <w:rPr>
                <w:rFonts w:ascii="Times New Roman" w:hAnsi="Times New Roman"/>
                <w:color w:val="FF0000"/>
                <w:lang w:eastAsia="et-EE"/>
              </w:rPr>
              <w:t>22</w:t>
            </w:r>
          </w:p>
        </w:tc>
      </w:tr>
      <w:tr w:rsidR="00A02F3B" w:rsidRPr="00A47E30" w14:paraId="1AD30722" w14:textId="77777777" w:rsidTr="0015770E">
        <w:trPr>
          <w:trHeight w:val="31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63987979" w14:textId="77777777" w:rsidR="00A02F3B" w:rsidRPr="00737367" w:rsidRDefault="00A02F3B" w:rsidP="00A47E30">
            <w:pPr>
              <w:pStyle w:val="Vahedeta"/>
              <w:rPr>
                <w:rFonts w:ascii="Times New Roman" w:hAnsi="Times New Roman"/>
                <w:lang w:eastAsia="et-EE"/>
              </w:rPr>
            </w:pPr>
            <w:r w:rsidRPr="00737367">
              <w:rPr>
                <w:rFonts w:ascii="Times New Roman" w:hAnsi="Times New Roman"/>
                <w:lang w:eastAsia="et-EE"/>
              </w:rPr>
              <w:t>Rangu küla</w:t>
            </w:r>
          </w:p>
        </w:tc>
        <w:tc>
          <w:tcPr>
            <w:tcW w:w="1905" w:type="dxa"/>
            <w:tcBorders>
              <w:top w:val="nil"/>
              <w:left w:val="nil"/>
              <w:bottom w:val="single" w:sz="4" w:space="0" w:color="auto"/>
              <w:right w:val="single" w:sz="4" w:space="0" w:color="auto"/>
            </w:tcBorders>
            <w:shd w:val="clear" w:color="auto" w:fill="auto"/>
            <w:vAlign w:val="center"/>
          </w:tcPr>
          <w:p w14:paraId="15A025E3" w14:textId="77777777" w:rsidR="00A02F3B" w:rsidRPr="00737367" w:rsidRDefault="002D110C" w:rsidP="00A47E30">
            <w:pPr>
              <w:pStyle w:val="Vahedeta"/>
              <w:rPr>
                <w:rFonts w:ascii="Times New Roman" w:hAnsi="Times New Roman"/>
                <w:lang w:eastAsia="et-EE"/>
              </w:rPr>
            </w:pPr>
            <w:r w:rsidRPr="00737367">
              <w:rPr>
                <w:rFonts w:ascii="Times New Roman" w:hAnsi="Times New Roman"/>
                <w:lang w:eastAsia="et-EE"/>
              </w:rPr>
              <w:t>109</w:t>
            </w:r>
          </w:p>
        </w:tc>
        <w:tc>
          <w:tcPr>
            <w:tcW w:w="1984" w:type="dxa"/>
            <w:tcBorders>
              <w:top w:val="nil"/>
              <w:left w:val="nil"/>
              <w:bottom w:val="single" w:sz="4" w:space="0" w:color="auto"/>
              <w:right w:val="single" w:sz="4" w:space="0" w:color="auto"/>
            </w:tcBorders>
            <w:shd w:val="clear" w:color="auto" w:fill="auto"/>
            <w:vAlign w:val="center"/>
            <w:hideMark/>
          </w:tcPr>
          <w:p w14:paraId="307C2F63" w14:textId="4BBC55CD" w:rsidR="00A02F3B" w:rsidRPr="00737367" w:rsidRDefault="6E4BD34B" w:rsidP="4E070106">
            <w:pPr>
              <w:pStyle w:val="Vahedeta"/>
              <w:rPr>
                <w:rFonts w:ascii="Times New Roman" w:hAnsi="Times New Roman"/>
                <w:color w:val="FF0000"/>
                <w:lang w:eastAsia="et-EE"/>
              </w:rPr>
            </w:pPr>
            <w:r w:rsidRPr="00737367">
              <w:rPr>
                <w:rFonts w:ascii="Times New Roman" w:hAnsi="Times New Roman"/>
                <w:color w:val="FF0000"/>
                <w:lang w:eastAsia="et-EE"/>
              </w:rPr>
              <w:t>1</w:t>
            </w:r>
            <w:r w:rsidR="39C9B497" w:rsidRPr="00737367">
              <w:rPr>
                <w:rFonts w:ascii="Times New Roman" w:hAnsi="Times New Roman"/>
                <w:color w:val="FF0000"/>
                <w:lang w:eastAsia="et-EE"/>
              </w:rPr>
              <w:t>35</w:t>
            </w:r>
          </w:p>
        </w:tc>
        <w:tc>
          <w:tcPr>
            <w:tcW w:w="2410" w:type="dxa"/>
            <w:tcBorders>
              <w:top w:val="nil"/>
              <w:left w:val="nil"/>
              <w:bottom w:val="single" w:sz="4" w:space="0" w:color="auto"/>
              <w:right w:val="single" w:sz="8" w:space="0" w:color="auto"/>
            </w:tcBorders>
            <w:shd w:val="clear" w:color="auto" w:fill="auto"/>
            <w:vAlign w:val="center"/>
          </w:tcPr>
          <w:p w14:paraId="33CFEC6B" w14:textId="01341E51" w:rsidR="00A02F3B" w:rsidRPr="00737367" w:rsidRDefault="39C9B497" w:rsidP="4E070106">
            <w:pPr>
              <w:pStyle w:val="Vahedeta"/>
              <w:rPr>
                <w:rFonts w:ascii="Times New Roman" w:hAnsi="Times New Roman"/>
                <w:color w:val="FF0000"/>
                <w:lang w:eastAsia="et-EE"/>
              </w:rPr>
            </w:pPr>
            <w:r w:rsidRPr="00737367">
              <w:rPr>
                <w:rFonts w:ascii="Times New Roman" w:hAnsi="Times New Roman"/>
                <w:color w:val="FF0000"/>
                <w:lang w:eastAsia="et-EE"/>
              </w:rPr>
              <w:t>26</w:t>
            </w:r>
          </w:p>
        </w:tc>
      </w:tr>
      <w:tr w:rsidR="00A02F3B" w:rsidRPr="00A47E30" w14:paraId="6C7B18E0" w14:textId="77777777" w:rsidTr="0015770E">
        <w:trPr>
          <w:trHeight w:val="31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735E451D" w14:textId="77777777" w:rsidR="00A02F3B" w:rsidRPr="00737367" w:rsidRDefault="00A02F3B" w:rsidP="00A47E30">
            <w:pPr>
              <w:pStyle w:val="Vahedeta"/>
              <w:rPr>
                <w:rFonts w:ascii="Times New Roman" w:hAnsi="Times New Roman"/>
                <w:lang w:eastAsia="et-EE"/>
              </w:rPr>
            </w:pPr>
            <w:r w:rsidRPr="00737367">
              <w:rPr>
                <w:rFonts w:ascii="Times New Roman" w:hAnsi="Times New Roman"/>
                <w:lang w:eastAsia="et-EE"/>
              </w:rPr>
              <w:t>Sipa küla</w:t>
            </w:r>
          </w:p>
        </w:tc>
        <w:tc>
          <w:tcPr>
            <w:tcW w:w="1905" w:type="dxa"/>
            <w:tcBorders>
              <w:top w:val="nil"/>
              <w:left w:val="nil"/>
              <w:bottom w:val="single" w:sz="4" w:space="0" w:color="auto"/>
              <w:right w:val="single" w:sz="4" w:space="0" w:color="auto"/>
            </w:tcBorders>
            <w:shd w:val="clear" w:color="auto" w:fill="auto"/>
            <w:vAlign w:val="center"/>
          </w:tcPr>
          <w:p w14:paraId="08F550FB" w14:textId="77777777" w:rsidR="00A02F3B" w:rsidRPr="00737367" w:rsidRDefault="002D110C" w:rsidP="00A47E30">
            <w:pPr>
              <w:pStyle w:val="Vahedeta"/>
              <w:rPr>
                <w:rFonts w:ascii="Times New Roman" w:hAnsi="Times New Roman"/>
                <w:lang w:eastAsia="et-EE"/>
              </w:rPr>
            </w:pPr>
            <w:r w:rsidRPr="00737367">
              <w:rPr>
                <w:rFonts w:ascii="Times New Roman" w:hAnsi="Times New Roman"/>
                <w:lang w:eastAsia="et-EE"/>
              </w:rPr>
              <w:t>276</w:t>
            </w:r>
          </w:p>
        </w:tc>
        <w:tc>
          <w:tcPr>
            <w:tcW w:w="1984" w:type="dxa"/>
            <w:tcBorders>
              <w:top w:val="nil"/>
              <w:left w:val="nil"/>
              <w:bottom w:val="single" w:sz="4" w:space="0" w:color="auto"/>
              <w:right w:val="single" w:sz="4" w:space="0" w:color="auto"/>
            </w:tcBorders>
            <w:shd w:val="clear" w:color="auto" w:fill="auto"/>
            <w:vAlign w:val="center"/>
            <w:hideMark/>
          </w:tcPr>
          <w:p w14:paraId="394B9A4F" w14:textId="618AB946" w:rsidR="00A02F3B" w:rsidRPr="00737367" w:rsidRDefault="6E4BD34B" w:rsidP="4E070106">
            <w:pPr>
              <w:pStyle w:val="Vahedeta"/>
              <w:rPr>
                <w:rFonts w:ascii="Times New Roman" w:hAnsi="Times New Roman"/>
                <w:color w:val="FF0000"/>
                <w:lang w:eastAsia="et-EE"/>
              </w:rPr>
            </w:pPr>
            <w:r w:rsidRPr="00737367">
              <w:rPr>
                <w:rFonts w:ascii="Times New Roman" w:hAnsi="Times New Roman"/>
                <w:color w:val="FF0000"/>
                <w:lang w:eastAsia="et-EE"/>
              </w:rPr>
              <w:t>24</w:t>
            </w:r>
            <w:r w:rsidR="2F6D5881" w:rsidRPr="00737367">
              <w:rPr>
                <w:rFonts w:ascii="Times New Roman" w:hAnsi="Times New Roman"/>
                <w:color w:val="FF0000"/>
                <w:lang w:eastAsia="et-EE"/>
              </w:rPr>
              <w:t>7</w:t>
            </w:r>
          </w:p>
        </w:tc>
        <w:tc>
          <w:tcPr>
            <w:tcW w:w="2410" w:type="dxa"/>
            <w:tcBorders>
              <w:top w:val="nil"/>
              <w:left w:val="nil"/>
              <w:bottom w:val="single" w:sz="4" w:space="0" w:color="auto"/>
              <w:right w:val="single" w:sz="8" w:space="0" w:color="auto"/>
            </w:tcBorders>
            <w:shd w:val="clear" w:color="auto" w:fill="auto"/>
            <w:vAlign w:val="center"/>
          </w:tcPr>
          <w:p w14:paraId="2EB5AF4B" w14:textId="1CFB76F1" w:rsidR="0035529E" w:rsidRPr="00737367" w:rsidRDefault="64704453" w:rsidP="4E070106">
            <w:pPr>
              <w:pStyle w:val="Vahedeta"/>
              <w:rPr>
                <w:rFonts w:ascii="Times New Roman" w:hAnsi="Times New Roman"/>
                <w:color w:val="FF0000"/>
                <w:lang w:eastAsia="et-EE"/>
              </w:rPr>
            </w:pPr>
            <w:r w:rsidRPr="00737367">
              <w:rPr>
                <w:rFonts w:ascii="Times New Roman" w:hAnsi="Times New Roman"/>
                <w:color w:val="FF0000"/>
                <w:lang w:eastAsia="et-EE"/>
              </w:rPr>
              <w:t>-2</w:t>
            </w:r>
            <w:r w:rsidR="73F4A1F4" w:rsidRPr="00737367">
              <w:rPr>
                <w:rFonts w:ascii="Times New Roman" w:hAnsi="Times New Roman"/>
                <w:color w:val="FF0000"/>
                <w:lang w:eastAsia="et-EE"/>
              </w:rPr>
              <w:t>9</w:t>
            </w:r>
          </w:p>
        </w:tc>
      </w:tr>
      <w:tr w:rsidR="00A02F3B" w:rsidRPr="00A47E30" w14:paraId="07BEAAD3" w14:textId="77777777" w:rsidTr="0015770E">
        <w:trPr>
          <w:trHeight w:val="31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5C36C0EF" w14:textId="77777777" w:rsidR="00A02F3B" w:rsidRPr="00737367" w:rsidRDefault="00A02F3B" w:rsidP="00A47E30">
            <w:pPr>
              <w:pStyle w:val="Vahedeta"/>
              <w:rPr>
                <w:rFonts w:ascii="Times New Roman" w:hAnsi="Times New Roman"/>
                <w:lang w:eastAsia="et-EE"/>
              </w:rPr>
            </w:pPr>
            <w:r w:rsidRPr="00737367">
              <w:rPr>
                <w:rFonts w:ascii="Times New Roman" w:hAnsi="Times New Roman"/>
                <w:lang w:eastAsia="et-EE"/>
              </w:rPr>
              <w:t>Sõtke küla</w:t>
            </w:r>
          </w:p>
        </w:tc>
        <w:tc>
          <w:tcPr>
            <w:tcW w:w="1905" w:type="dxa"/>
            <w:tcBorders>
              <w:top w:val="nil"/>
              <w:left w:val="nil"/>
              <w:bottom w:val="single" w:sz="4" w:space="0" w:color="auto"/>
              <w:right w:val="single" w:sz="4" w:space="0" w:color="auto"/>
            </w:tcBorders>
            <w:shd w:val="clear" w:color="auto" w:fill="auto"/>
            <w:vAlign w:val="center"/>
          </w:tcPr>
          <w:p w14:paraId="3588075B" w14:textId="77777777" w:rsidR="00A02F3B" w:rsidRPr="00737367" w:rsidRDefault="002D110C" w:rsidP="00A47E30">
            <w:pPr>
              <w:pStyle w:val="Vahedeta"/>
              <w:rPr>
                <w:rFonts w:ascii="Times New Roman" w:hAnsi="Times New Roman"/>
                <w:lang w:eastAsia="et-EE"/>
              </w:rPr>
            </w:pPr>
            <w:r w:rsidRPr="00737367">
              <w:rPr>
                <w:rFonts w:ascii="Times New Roman" w:hAnsi="Times New Roman"/>
                <w:lang w:eastAsia="et-EE"/>
              </w:rPr>
              <w:t>124</w:t>
            </w:r>
          </w:p>
        </w:tc>
        <w:tc>
          <w:tcPr>
            <w:tcW w:w="1984" w:type="dxa"/>
            <w:tcBorders>
              <w:top w:val="nil"/>
              <w:left w:val="nil"/>
              <w:bottom w:val="single" w:sz="4" w:space="0" w:color="auto"/>
              <w:right w:val="single" w:sz="4" w:space="0" w:color="auto"/>
            </w:tcBorders>
            <w:shd w:val="clear" w:color="auto" w:fill="auto"/>
            <w:vAlign w:val="center"/>
            <w:hideMark/>
          </w:tcPr>
          <w:p w14:paraId="0F7B3593" w14:textId="319493C9" w:rsidR="00A02F3B" w:rsidRPr="00737367" w:rsidRDefault="6E4BD34B" w:rsidP="4E070106">
            <w:pPr>
              <w:pStyle w:val="Vahedeta"/>
              <w:rPr>
                <w:rFonts w:ascii="Times New Roman" w:hAnsi="Times New Roman"/>
                <w:color w:val="FF0000"/>
                <w:lang w:eastAsia="et-EE"/>
              </w:rPr>
            </w:pPr>
            <w:r w:rsidRPr="00737367">
              <w:rPr>
                <w:rFonts w:ascii="Times New Roman" w:hAnsi="Times New Roman"/>
                <w:color w:val="FF0000"/>
                <w:lang w:eastAsia="et-EE"/>
              </w:rPr>
              <w:t>1</w:t>
            </w:r>
            <w:r w:rsidR="6497F895" w:rsidRPr="00737367">
              <w:rPr>
                <w:rFonts w:ascii="Times New Roman" w:hAnsi="Times New Roman"/>
                <w:color w:val="FF0000"/>
                <w:lang w:eastAsia="et-EE"/>
              </w:rPr>
              <w:t>26</w:t>
            </w:r>
          </w:p>
        </w:tc>
        <w:tc>
          <w:tcPr>
            <w:tcW w:w="2410" w:type="dxa"/>
            <w:tcBorders>
              <w:top w:val="nil"/>
              <w:left w:val="nil"/>
              <w:bottom w:val="single" w:sz="4" w:space="0" w:color="auto"/>
              <w:right w:val="single" w:sz="8" w:space="0" w:color="auto"/>
            </w:tcBorders>
            <w:shd w:val="clear" w:color="auto" w:fill="auto"/>
            <w:vAlign w:val="center"/>
          </w:tcPr>
          <w:p w14:paraId="75697EEC" w14:textId="238C1AC3" w:rsidR="00A02F3B" w:rsidRPr="00737367" w:rsidRDefault="6497F895" w:rsidP="4E070106">
            <w:pPr>
              <w:pStyle w:val="Vahedeta"/>
              <w:spacing w:line="259" w:lineRule="auto"/>
              <w:rPr>
                <w:rFonts w:ascii="Times New Roman" w:hAnsi="Times New Roman"/>
                <w:color w:val="FF0000"/>
                <w:lang w:eastAsia="et-EE"/>
              </w:rPr>
            </w:pPr>
            <w:r w:rsidRPr="00737367">
              <w:rPr>
                <w:rFonts w:ascii="Times New Roman" w:hAnsi="Times New Roman"/>
                <w:color w:val="FF0000"/>
                <w:lang w:eastAsia="et-EE"/>
              </w:rPr>
              <w:t>2</w:t>
            </w:r>
          </w:p>
        </w:tc>
      </w:tr>
      <w:tr w:rsidR="00A02F3B" w:rsidRPr="00A47E30" w14:paraId="540B172F" w14:textId="77777777" w:rsidTr="0015770E">
        <w:trPr>
          <w:trHeight w:val="315"/>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5A530BC0" w14:textId="77777777" w:rsidR="00A02F3B" w:rsidRPr="00737367" w:rsidRDefault="00A02F3B" w:rsidP="00A47E30">
            <w:pPr>
              <w:pStyle w:val="Vahedeta"/>
              <w:rPr>
                <w:rFonts w:ascii="Times New Roman" w:hAnsi="Times New Roman"/>
                <w:lang w:eastAsia="et-EE"/>
              </w:rPr>
            </w:pPr>
            <w:r w:rsidRPr="00737367">
              <w:rPr>
                <w:rFonts w:ascii="Times New Roman" w:hAnsi="Times New Roman"/>
                <w:lang w:eastAsia="et-EE"/>
              </w:rPr>
              <w:t>Vana-Vigala küla</w:t>
            </w:r>
          </w:p>
        </w:tc>
        <w:tc>
          <w:tcPr>
            <w:tcW w:w="1905" w:type="dxa"/>
            <w:tcBorders>
              <w:top w:val="nil"/>
              <w:left w:val="nil"/>
              <w:bottom w:val="single" w:sz="4" w:space="0" w:color="auto"/>
              <w:right w:val="single" w:sz="4" w:space="0" w:color="auto"/>
            </w:tcBorders>
            <w:shd w:val="clear" w:color="auto" w:fill="auto"/>
            <w:vAlign w:val="center"/>
          </w:tcPr>
          <w:p w14:paraId="401909B2" w14:textId="77777777" w:rsidR="00A02F3B" w:rsidRPr="00737367" w:rsidRDefault="002D110C" w:rsidP="00A47E30">
            <w:pPr>
              <w:pStyle w:val="Vahedeta"/>
              <w:rPr>
                <w:rFonts w:ascii="Times New Roman" w:hAnsi="Times New Roman"/>
                <w:lang w:eastAsia="et-EE"/>
              </w:rPr>
            </w:pPr>
            <w:r w:rsidRPr="00737367">
              <w:rPr>
                <w:rFonts w:ascii="Times New Roman" w:hAnsi="Times New Roman"/>
                <w:lang w:eastAsia="et-EE"/>
              </w:rPr>
              <w:t>295</w:t>
            </w:r>
          </w:p>
        </w:tc>
        <w:tc>
          <w:tcPr>
            <w:tcW w:w="1984" w:type="dxa"/>
            <w:tcBorders>
              <w:top w:val="nil"/>
              <w:left w:val="nil"/>
              <w:bottom w:val="single" w:sz="4" w:space="0" w:color="auto"/>
              <w:right w:val="single" w:sz="4" w:space="0" w:color="auto"/>
            </w:tcBorders>
            <w:shd w:val="clear" w:color="auto" w:fill="auto"/>
            <w:vAlign w:val="center"/>
            <w:hideMark/>
          </w:tcPr>
          <w:p w14:paraId="49BE4C53" w14:textId="34B62344" w:rsidR="00A02F3B" w:rsidRPr="00737367" w:rsidRDefault="6E4BD34B" w:rsidP="4E070106">
            <w:pPr>
              <w:pStyle w:val="Vahedeta"/>
              <w:rPr>
                <w:rFonts w:ascii="Times New Roman" w:hAnsi="Times New Roman"/>
                <w:color w:val="FF0000"/>
                <w:lang w:eastAsia="et-EE"/>
              </w:rPr>
            </w:pPr>
            <w:r w:rsidRPr="00737367">
              <w:rPr>
                <w:rFonts w:ascii="Times New Roman" w:hAnsi="Times New Roman"/>
                <w:color w:val="FF0000"/>
                <w:lang w:eastAsia="et-EE"/>
              </w:rPr>
              <w:t>27</w:t>
            </w:r>
            <w:r w:rsidR="769C9E77" w:rsidRPr="00737367">
              <w:rPr>
                <w:rFonts w:ascii="Times New Roman" w:hAnsi="Times New Roman"/>
                <w:color w:val="FF0000"/>
                <w:lang w:eastAsia="et-EE"/>
              </w:rPr>
              <w:t>2</w:t>
            </w:r>
          </w:p>
        </w:tc>
        <w:tc>
          <w:tcPr>
            <w:tcW w:w="2410" w:type="dxa"/>
            <w:tcBorders>
              <w:top w:val="nil"/>
              <w:left w:val="nil"/>
              <w:bottom w:val="single" w:sz="4" w:space="0" w:color="auto"/>
              <w:right w:val="single" w:sz="8" w:space="0" w:color="auto"/>
            </w:tcBorders>
            <w:shd w:val="clear" w:color="auto" w:fill="auto"/>
            <w:vAlign w:val="center"/>
          </w:tcPr>
          <w:p w14:paraId="453CE349" w14:textId="57D4272C" w:rsidR="00A02F3B" w:rsidRPr="00737367" w:rsidRDefault="64704453" w:rsidP="4E070106">
            <w:pPr>
              <w:pStyle w:val="Vahedeta"/>
              <w:rPr>
                <w:rFonts w:ascii="Times New Roman" w:hAnsi="Times New Roman"/>
                <w:color w:val="FF0000"/>
                <w:lang w:eastAsia="et-EE"/>
              </w:rPr>
            </w:pPr>
            <w:r w:rsidRPr="00737367">
              <w:rPr>
                <w:rFonts w:ascii="Times New Roman" w:hAnsi="Times New Roman"/>
                <w:color w:val="FF0000"/>
                <w:lang w:eastAsia="et-EE"/>
              </w:rPr>
              <w:t>-</w:t>
            </w:r>
            <w:r w:rsidR="18DB14EC" w:rsidRPr="00737367">
              <w:rPr>
                <w:rFonts w:ascii="Times New Roman" w:hAnsi="Times New Roman"/>
                <w:color w:val="FF0000"/>
                <w:lang w:eastAsia="et-EE"/>
              </w:rPr>
              <w:t>23</w:t>
            </w:r>
          </w:p>
        </w:tc>
      </w:tr>
      <w:tr w:rsidR="00A02F3B" w:rsidRPr="00A47E30" w14:paraId="71CB31AE" w14:textId="77777777" w:rsidTr="0015770E">
        <w:trPr>
          <w:trHeight w:val="330"/>
        </w:trPr>
        <w:tc>
          <w:tcPr>
            <w:tcW w:w="1843" w:type="dxa"/>
            <w:tcBorders>
              <w:top w:val="nil"/>
              <w:left w:val="single" w:sz="8" w:space="0" w:color="auto"/>
              <w:bottom w:val="single" w:sz="8" w:space="0" w:color="auto"/>
              <w:right w:val="single" w:sz="4" w:space="0" w:color="auto"/>
            </w:tcBorders>
            <w:shd w:val="clear" w:color="auto" w:fill="auto"/>
            <w:vAlign w:val="center"/>
            <w:hideMark/>
          </w:tcPr>
          <w:p w14:paraId="638EDB44" w14:textId="77777777" w:rsidR="00A02F3B" w:rsidRPr="00737367" w:rsidRDefault="00A02F3B" w:rsidP="00A47E30">
            <w:pPr>
              <w:pStyle w:val="Vahedeta"/>
              <w:rPr>
                <w:rFonts w:ascii="Times New Roman" w:hAnsi="Times New Roman"/>
                <w:lang w:eastAsia="et-EE"/>
              </w:rPr>
            </w:pPr>
            <w:r w:rsidRPr="00737367">
              <w:rPr>
                <w:rFonts w:ascii="Times New Roman" w:hAnsi="Times New Roman"/>
                <w:lang w:eastAsia="et-EE"/>
              </w:rPr>
              <w:t>Varbola küla</w:t>
            </w:r>
          </w:p>
        </w:tc>
        <w:tc>
          <w:tcPr>
            <w:tcW w:w="1905" w:type="dxa"/>
            <w:tcBorders>
              <w:top w:val="nil"/>
              <w:left w:val="nil"/>
              <w:bottom w:val="single" w:sz="8" w:space="0" w:color="auto"/>
              <w:right w:val="single" w:sz="4" w:space="0" w:color="auto"/>
            </w:tcBorders>
            <w:shd w:val="clear" w:color="auto" w:fill="auto"/>
            <w:vAlign w:val="center"/>
          </w:tcPr>
          <w:p w14:paraId="3A96B3F4" w14:textId="77777777" w:rsidR="00A02F3B" w:rsidRPr="00737367" w:rsidRDefault="002D110C" w:rsidP="00A47E30">
            <w:pPr>
              <w:pStyle w:val="Vahedeta"/>
              <w:rPr>
                <w:rFonts w:ascii="Times New Roman" w:hAnsi="Times New Roman"/>
                <w:lang w:eastAsia="et-EE"/>
              </w:rPr>
            </w:pPr>
            <w:r w:rsidRPr="00737367">
              <w:rPr>
                <w:rFonts w:ascii="Times New Roman" w:hAnsi="Times New Roman"/>
                <w:lang w:eastAsia="et-EE"/>
              </w:rPr>
              <w:t>200</w:t>
            </w:r>
          </w:p>
        </w:tc>
        <w:tc>
          <w:tcPr>
            <w:tcW w:w="1984" w:type="dxa"/>
            <w:tcBorders>
              <w:top w:val="nil"/>
              <w:left w:val="nil"/>
              <w:bottom w:val="single" w:sz="8" w:space="0" w:color="auto"/>
              <w:right w:val="single" w:sz="4" w:space="0" w:color="auto"/>
            </w:tcBorders>
            <w:shd w:val="clear" w:color="auto" w:fill="auto"/>
            <w:vAlign w:val="center"/>
            <w:hideMark/>
          </w:tcPr>
          <w:p w14:paraId="0D5B2726" w14:textId="53398628" w:rsidR="00A02F3B" w:rsidRPr="00737367" w:rsidRDefault="6E4BD34B" w:rsidP="4E070106">
            <w:pPr>
              <w:pStyle w:val="Vahedeta"/>
              <w:rPr>
                <w:rFonts w:ascii="Times New Roman" w:hAnsi="Times New Roman"/>
                <w:color w:val="FF0000"/>
                <w:lang w:eastAsia="et-EE"/>
              </w:rPr>
            </w:pPr>
            <w:r w:rsidRPr="00737367">
              <w:rPr>
                <w:rFonts w:ascii="Times New Roman" w:hAnsi="Times New Roman"/>
                <w:color w:val="FF0000"/>
                <w:lang w:eastAsia="et-EE"/>
              </w:rPr>
              <w:t>20</w:t>
            </w:r>
            <w:r w:rsidR="0A7A6926" w:rsidRPr="00737367">
              <w:rPr>
                <w:rFonts w:ascii="Times New Roman" w:hAnsi="Times New Roman"/>
                <w:color w:val="FF0000"/>
                <w:lang w:eastAsia="et-EE"/>
              </w:rPr>
              <w:t>7</w:t>
            </w:r>
          </w:p>
        </w:tc>
        <w:tc>
          <w:tcPr>
            <w:tcW w:w="2410" w:type="dxa"/>
            <w:tcBorders>
              <w:top w:val="nil"/>
              <w:left w:val="nil"/>
              <w:bottom w:val="single" w:sz="8" w:space="0" w:color="auto"/>
              <w:right w:val="single" w:sz="8" w:space="0" w:color="auto"/>
            </w:tcBorders>
            <w:shd w:val="clear" w:color="auto" w:fill="auto"/>
            <w:vAlign w:val="center"/>
          </w:tcPr>
          <w:p w14:paraId="78941E47" w14:textId="145273C2" w:rsidR="00A02F3B" w:rsidRPr="00737367" w:rsidRDefault="0A7A6926" w:rsidP="4E070106">
            <w:pPr>
              <w:pStyle w:val="Vahedeta"/>
              <w:rPr>
                <w:rFonts w:ascii="Times New Roman" w:hAnsi="Times New Roman"/>
                <w:color w:val="FF0000"/>
                <w:lang w:eastAsia="et-EE"/>
              </w:rPr>
            </w:pPr>
            <w:r w:rsidRPr="00737367">
              <w:rPr>
                <w:rFonts w:ascii="Times New Roman" w:hAnsi="Times New Roman"/>
                <w:color w:val="FF0000"/>
                <w:lang w:eastAsia="et-EE"/>
              </w:rPr>
              <w:t>7</w:t>
            </w:r>
          </w:p>
        </w:tc>
      </w:tr>
    </w:tbl>
    <w:p w14:paraId="4E4EEA6F" w14:textId="77777777" w:rsidR="00B04609" w:rsidRDefault="00B04609" w:rsidP="00E54E9B">
      <w:pPr>
        <w:pStyle w:val="Vahedeta"/>
      </w:pPr>
    </w:p>
    <w:p w14:paraId="23FECC09" w14:textId="70578C2B" w:rsidR="00E54E9B" w:rsidRDefault="00E50305" w:rsidP="007112C4">
      <w:pPr>
        <w:rPr>
          <w:color w:val="FF0000"/>
        </w:rPr>
      </w:pPr>
      <w:r w:rsidRPr="007112C4">
        <w:rPr>
          <w:color w:val="FF0000"/>
        </w:rPr>
        <w:t xml:space="preserve">Märjamaa valla </w:t>
      </w:r>
      <w:r w:rsidR="00E54E9B" w:rsidRPr="007112C4">
        <w:rPr>
          <w:color w:val="FF0000"/>
        </w:rPr>
        <w:t xml:space="preserve">rahvastikuprognoos </w:t>
      </w:r>
      <w:r w:rsidRPr="007112C4">
        <w:rPr>
          <w:color w:val="FF0000"/>
        </w:rPr>
        <w:t>aastani 2040</w:t>
      </w:r>
      <w:r w:rsidR="00AC785F">
        <w:rPr>
          <w:color w:val="FF0000"/>
        </w:rPr>
        <w:t xml:space="preserve"> </w:t>
      </w:r>
      <w:r w:rsidRPr="007112C4">
        <w:rPr>
          <w:color w:val="FF0000"/>
        </w:rPr>
        <w:t>on koostatud kolme stsenaariumina</w:t>
      </w:r>
      <w:r w:rsidR="00AC785F">
        <w:rPr>
          <w:rStyle w:val="Allmrkuseviide"/>
          <w:color w:val="FF0000"/>
        </w:rPr>
        <w:footnoteReference w:id="6"/>
      </w:r>
      <w:r w:rsidR="00AC785F" w:rsidRPr="007112C4">
        <w:rPr>
          <w:color w:val="FF0000"/>
        </w:rPr>
        <w:t xml:space="preserve"> </w:t>
      </w:r>
      <w:r w:rsidR="00524278">
        <w:rPr>
          <w:color w:val="FF0000"/>
        </w:rPr>
        <w:t>( vt tabel 2).</w:t>
      </w:r>
      <w:r w:rsidR="00996E99">
        <w:rPr>
          <w:color w:val="FF0000"/>
        </w:rPr>
        <w:t xml:space="preserve"> </w:t>
      </w:r>
    </w:p>
    <w:p w14:paraId="0238E852" w14:textId="0BC191F4" w:rsidR="00996E99" w:rsidRPr="001010AB" w:rsidRDefault="00996E99" w:rsidP="00996E99">
      <w:pPr>
        <w:rPr>
          <w:b/>
          <w:bCs/>
          <w:i/>
          <w:iCs/>
        </w:rPr>
      </w:pPr>
      <w:r w:rsidRPr="4E070106">
        <w:rPr>
          <w:b/>
          <w:bCs/>
        </w:rPr>
        <w:t xml:space="preserve">Tabel </w:t>
      </w:r>
      <w:r w:rsidR="00EB7D85">
        <w:rPr>
          <w:b/>
          <w:bCs/>
        </w:rPr>
        <w:t>2</w:t>
      </w:r>
      <w:r w:rsidRPr="4E070106">
        <w:rPr>
          <w:b/>
          <w:bCs/>
        </w:rPr>
        <w:t>.</w:t>
      </w:r>
      <w:r w:rsidRPr="4E070106">
        <w:rPr>
          <w:b/>
          <w:bCs/>
          <w:i/>
          <w:iCs/>
        </w:rPr>
        <w:t xml:space="preserve"> </w:t>
      </w:r>
      <w:r>
        <w:t>Elanike arvu muutus</w:t>
      </w:r>
    </w:p>
    <w:tbl>
      <w:tblPr>
        <w:tblW w:w="8567" w:type="dxa"/>
        <w:tblInd w:w="70" w:type="dxa"/>
        <w:tblLayout w:type="fixed"/>
        <w:tblCellMar>
          <w:left w:w="70" w:type="dxa"/>
          <w:right w:w="70" w:type="dxa"/>
        </w:tblCellMar>
        <w:tblLook w:val="04A0" w:firstRow="1" w:lastRow="0" w:firstColumn="1" w:lastColumn="0" w:noHBand="0" w:noVBand="1"/>
      </w:tblPr>
      <w:tblGrid>
        <w:gridCol w:w="2330"/>
        <w:gridCol w:w="1701"/>
        <w:gridCol w:w="1559"/>
        <w:gridCol w:w="1560"/>
        <w:gridCol w:w="1417"/>
      </w:tblGrid>
      <w:tr w:rsidR="00996E99" w:rsidRPr="00A47E30" w14:paraId="22257A28" w14:textId="31A686CB" w:rsidTr="0015770E">
        <w:trPr>
          <w:trHeight w:val="340"/>
        </w:trPr>
        <w:tc>
          <w:tcPr>
            <w:tcW w:w="2330" w:type="dxa"/>
            <w:tcBorders>
              <w:top w:val="single" w:sz="8" w:space="0" w:color="auto"/>
              <w:left w:val="single" w:sz="8" w:space="0" w:color="auto"/>
              <w:bottom w:val="single" w:sz="8" w:space="0" w:color="auto"/>
              <w:right w:val="single" w:sz="4" w:space="0" w:color="auto"/>
            </w:tcBorders>
            <w:shd w:val="clear" w:color="auto" w:fill="92D050"/>
            <w:vAlign w:val="center"/>
            <w:hideMark/>
          </w:tcPr>
          <w:p w14:paraId="5C354257" w14:textId="0264A1D9" w:rsidR="00996E99" w:rsidRPr="00737367" w:rsidRDefault="00996E99" w:rsidP="001843F7">
            <w:pPr>
              <w:pStyle w:val="Vahedeta"/>
              <w:rPr>
                <w:rFonts w:ascii="Times New Roman" w:hAnsi="Times New Roman"/>
                <w:b/>
                <w:bCs/>
                <w:color w:val="FF0000"/>
                <w:lang w:eastAsia="et-EE"/>
              </w:rPr>
            </w:pPr>
            <w:r w:rsidRPr="00737367">
              <w:rPr>
                <w:rFonts w:ascii="Times New Roman" w:hAnsi="Times New Roman"/>
                <w:b/>
                <w:bCs/>
                <w:color w:val="FF0000"/>
              </w:rPr>
              <w:t>Stsenaarium</w:t>
            </w:r>
          </w:p>
        </w:tc>
        <w:tc>
          <w:tcPr>
            <w:tcW w:w="1701" w:type="dxa"/>
            <w:tcBorders>
              <w:top w:val="single" w:sz="8" w:space="0" w:color="auto"/>
              <w:left w:val="nil"/>
              <w:bottom w:val="single" w:sz="8" w:space="0" w:color="auto"/>
              <w:right w:val="single" w:sz="4" w:space="0" w:color="auto"/>
            </w:tcBorders>
            <w:shd w:val="clear" w:color="auto" w:fill="92D050"/>
            <w:vAlign w:val="center"/>
            <w:hideMark/>
          </w:tcPr>
          <w:p w14:paraId="023EF86D" w14:textId="1F9CC382" w:rsidR="00996E99" w:rsidRPr="00737367" w:rsidRDefault="00996E99" w:rsidP="001843F7">
            <w:pPr>
              <w:pStyle w:val="Vahedeta"/>
              <w:rPr>
                <w:rFonts w:ascii="Times New Roman" w:hAnsi="Times New Roman"/>
                <w:b/>
                <w:bCs/>
                <w:color w:val="FF0000"/>
                <w:lang w:eastAsia="et-EE"/>
              </w:rPr>
            </w:pPr>
            <w:r w:rsidRPr="00737367">
              <w:rPr>
                <w:rFonts w:ascii="Times New Roman" w:hAnsi="Times New Roman"/>
                <w:b/>
                <w:bCs/>
                <w:color w:val="FF0000"/>
                <w:lang w:eastAsia="et-EE"/>
              </w:rPr>
              <w:t>2020 vs 204</w:t>
            </w:r>
            <w:r w:rsidR="00AC785F" w:rsidRPr="00737367">
              <w:rPr>
                <w:rFonts w:ascii="Times New Roman" w:hAnsi="Times New Roman"/>
                <w:b/>
                <w:bCs/>
                <w:color w:val="FF0000"/>
                <w:lang w:eastAsia="et-EE"/>
              </w:rPr>
              <w:t>0</w:t>
            </w:r>
            <w:r w:rsidRPr="00737367">
              <w:rPr>
                <w:rFonts w:ascii="Times New Roman" w:hAnsi="Times New Roman"/>
                <w:b/>
                <w:bCs/>
                <w:color w:val="FF0000"/>
                <w:lang w:eastAsia="et-EE"/>
              </w:rPr>
              <w:t xml:space="preserve">.a </w:t>
            </w:r>
          </w:p>
        </w:tc>
        <w:tc>
          <w:tcPr>
            <w:tcW w:w="1559" w:type="dxa"/>
            <w:tcBorders>
              <w:top w:val="single" w:sz="8" w:space="0" w:color="auto"/>
              <w:left w:val="nil"/>
              <w:bottom w:val="single" w:sz="8" w:space="0" w:color="auto"/>
              <w:right w:val="single" w:sz="4" w:space="0" w:color="auto"/>
            </w:tcBorders>
            <w:shd w:val="clear" w:color="auto" w:fill="92D050"/>
            <w:vAlign w:val="center"/>
            <w:hideMark/>
          </w:tcPr>
          <w:p w14:paraId="44CD1888" w14:textId="6A7BE4EB" w:rsidR="00996E99" w:rsidRPr="00737367" w:rsidRDefault="00EB7D85" w:rsidP="001843F7">
            <w:pPr>
              <w:pStyle w:val="Vahedeta"/>
              <w:rPr>
                <w:rFonts w:ascii="Times New Roman" w:hAnsi="Times New Roman"/>
                <w:b/>
                <w:bCs/>
                <w:color w:val="FF0000"/>
                <w:lang w:eastAsia="et-EE"/>
              </w:rPr>
            </w:pPr>
            <w:r w:rsidRPr="00737367">
              <w:rPr>
                <w:rFonts w:ascii="Times New Roman" w:hAnsi="Times New Roman"/>
                <w:b/>
                <w:bCs/>
                <w:color w:val="FF0000"/>
              </w:rPr>
              <w:t>s</w:t>
            </w:r>
            <w:r w:rsidR="00996E99" w:rsidRPr="00737367">
              <w:rPr>
                <w:rFonts w:ascii="Times New Roman" w:hAnsi="Times New Roman"/>
                <w:b/>
                <w:bCs/>
                <w:color w:val="FF0000"/>
              </w:rPr>
              <w:t>h</w:t>
            </w:r>
            <w:r w:rsidRPr="00737367">
              <w:rPr>
                <w:rFonts w:ascii="Times New Roman" w:hAnsi="Times New Roman"/>
                <w:b/>
                <w:bCs/>
                <w:color w:val="FF0000"/>
              </w:rPr>
              <w:t>.</w:t>
            </w:r>
            <w:r w:rsidR="00996E99" w:rsidRPr="00737367">
              <w:rPr>
                <w:rFonts w:ascii="Times New Roman" w:hAnsi="Times New Roman"/>
                <w:b/>
                <w:bCs/>
                <w:color w:val="FF0000"/>
              </w:rPr>
              <w:t xml:space="preserve"> vanus 0-14</w:t>
            </w:r>
          </w:p>
        </w:tc>
        <w:tc>
          <w:tcPr>
            <w:tcW w:w="1560" w:type="dxa"/>
            <w:tcBorders>
              <w:top w:val="single" w:sz="8" w:space="0" w:color="auto"/>
              <w:left w:val="nil"/>
              <w:bottom w:val="single" w:sz="8" w:space="0" w:color="auto"/>
              <w:right w:val="single" w:sz="8" w:space="0" w:color="auto"/>
            </w:tcBorders>
            <w:shd w:val="clear" w:color="auto" w:fill="92D050"/>
            <w:vAlign w:val="center"/>
            <w:hideMark/>
          </w:tcPr>
          <w:p w14:paraId="3D207B42" w14:textId="68636A6F" w:rsidR="00996E99" w:rsidRPr="00737367" w:rsidRDefault="00996E99" w:rsidP="001843F7">
            <w:pPr>
              <w:pStyle w:val="Vahedeta"/>
              <w:rPr>
                <w:rFonts w:ascii="Times New Roman" w:hAnsi="Times New Roman"/>
                <w:b/>
                <w:bCs/>
                <w:color w:val="FF0000"/>
                <w:lang w:eastAsia="et-EE"/>
              </w:rPr>
            </w:pPr>
            <w:r w:rsidRPr="00737367">
              <w:rPr>
                <w:rFonts w:ascii="Times New Roman" w:hAnsi="Times New Roman"/>
                <w:b/>
                <w:bCs/>
                <w:color w:val="FF0000"/>
              </w:rPr>
              <w:t>vanus 15-64</w:t>
            </w:r>
          </w:p>
        </w:tc>
        <w:tc>
          <w:tcPr>
            <w:tcW w:w="1417" w:type="dxa"/>
            <w:tcBorders>
              <w:top w:val="single" w:sz="8" w:space="0" w:color="auto"/>
              <w:left w:val="nil"/>
              <w:bottom w:val="single" w:sz="8" w:space="0" w:color="auto"/>
              <w:right w:val="single" w:sz="8" w:space="0" w:color="auto"/>
            </w:tcBorders>
            <w:shd w:val="clear" w:color="auto" w:fill="92D050"/>
            <w:vAlign w:val="center"/>
          </w:tcPr>
          <w:p w14:paraId="5C8DF5AF" w14:textId="3F20CDFE" w:rsidR="00996E99" w:rsidRPr="00737367" w:rsidRDefault="00996E99" w:rsidP="001843F7">
            <w:pPr>
              <w:pStyle w:val="Vahedeta"/>
              <w:rPr>
                <w:rFonts w:ascii="Times New Roman" w:hAnsi="Times New Roman"/>
                <w:b/>
                <w:bCs/>
                <w:color w:val="FF0000"/>
              </w:rPr>
            </w:pPr>
            <w:r w:rsidRPr="00737367">
              <w:rPr>
                <w:rFonts w:ascii="Times New Roman" w:hAnsi="Times New Roman"/>
                <w:b/>
                <w:bCs/>
                <w:color w:val="FF0000"/>
              </w:rPr>
              <w:t>vanuses 65+</w:t>
            </w:r>
          </w:p>
        </w:tc>
      </w:tr>
      <w:tr w:rsidR="00996E99" w:rsidRPr="00996E99" w14:paraId="5413B3D7" w14:textId="343AF335" w:rsidTr="00EB7D85">
        <w:trPr>
          <w:trHeight w:val="315"/>
        </w:trPr>
        <w:tc>
          <w:tcPr>
            <w:tcW w:w="2330" w:type="dxa"/>
            <w:tcBorders>
              <w:top w:val="nil"/>
              <w:left w:val="single" w:sz="8" w:space="0" w:color="auto"/>
              <w:bottom w:val="single" w:sz="4" w:space="0" w:color="auto"/>
              <w:right w:val="single" w:sz="4" w:space="0" w:color="auto"/>
            </w:tcBorders>
            <w:shd w:val="clear" w:color="auto" w:fill="auto"/>
            <w:vAlign w:val="center"/>
            <w:hideMark/>
          </w:tcPr>
          <w:p w14:paraId="12CC0895" w14:textId="4E03E288" w:rsidR="00996E99" w:rsidRPr="00737367" w:rsidRDefault="00996E99" w:rsidP="001843F7">
            <w:pPr>
              <w:pStyle w:val="Vahedeta"/>
              <w:rPr>
                <w:rFonts w:ascii="Times New Roman" w:hAnsi="Times New Roman"/>
                <w:color w:val="FF0000"/>
                <w:lang w:eastAsia="et-EE"/>
              </w:rPr>
            </w:pPr>
            <w:r w:rsidRPr="00737367">
              <w:rPr>
                <w:rFonts w:ascii="Times New Roman" w:hAnsi="Times New Roman"/>
                <w:color w:val="FF0000"/>
              </w:rPr>
              <w:t>Baasstsenaarium</w:t>
            </w:r>
          </w:p>
        </w:tc>
        <w:tc>
          <w:tcPr>
            <w:tcW w:w="1701" w:type="dxa"/>
            <w:tcBorders>
              <w:top w:val="nil"/>
              <w:left w:val="nil"/>
              <w:bottom w:val="single" w:sz="4" w:space="0" w:color="auto"/>
              <w:right w:val="single" w:sz="4" w:space="0" w:color="auto"/>
            </w:tcBorders>
            <w:shd w:val="clear" w:color="auto" w:fill="auto"/>
            <w:vAlign w:val="center"/>
          </w:tcPr>
          <w:p w14:paraId="3871EA83" w14:textId="7C372B21" w:rsidR="00996E99" w:rsidRPr="00737367" w:rsidRDefault="00996E99" w:rsidP="001843F7">
            <w:pPr>
              <w:pStyle w:val="Vahedeta"/>
              <w:rPr>
                <w:rFonts w:ascii="Times New Roman" w:hAnsi="Times New Roman"/>
                <w:color w:val="FF0000"/>
                <w:lang w:eastAsia="et-EE"/>
              </w:rPr>
            </w:pPr>
            <w:r w:rsidRPr="00737367">
              <w:rPr>
                <w:rFonts w:ascii="Times New Roman" w:hAnsi="Times New Roman"/>
                <w:color w:val="FF0000"/>
                <w:lang w:eastAsia="et-EE"/>
              </w:rPr>
              <w:t>-9% kuni -10%</w:t>
            </w:r>
          </w:p>
        </w:tc>
        <w:tc>
          <w:tcPr>
            <w:tcW w:w="1559" w:type="dxa"/>
            <w:tcBorders>
              <w:top w:val="nil"/>
              <w:left w:val="nil"/>
              <w:bottom w:val="single" w:sz="4" w:space="0" w:color="auto"/>
              <w:right w:val="single" w:sz="4" w:space="0" w:color="auto"/>
            </w:tcBorders>
            <w:shd w:val="clear" w:color="auto" w:fill="auto"/>
            <w:vAlign w:val="center"/>
            <w:hideMark/>
          </w:tcPr>
          <w:p w14:paraId="053E67C7" w14:textId="20F3F9B0" w:rsidR="00996E99" w:rsidRPr="00737367" w:rsidRDefault="00EB7D85" w:rsidP="001843F7">
            <w:pPr>
              <w:pStyle w:val="Vahedeta"/>
              <w:rPr>
                <w:rFonts w:ascii="Times New Roman" w:hAnsi="Times New Roman"/>
                <w:color w:val="FF0000"/>
                <w:lang w:eastAsia="et-EE"/>
              </w:rPr>
            </w:pPr>
            <w:r w:rsidRPr="00737367">
              <w:rPr>
                <w:rFonts w:ascii="Times New Roman" w:hAnsi="Times New Roman"/>
                <w:color w:val="FF0000"/>
                <w:lang w:eastAsia="et-EE"/>
              </w:rPr>
              <w:t xml:space="preserve">kuni </w:t>
            </w:r>
            <w:r w:rsidR="00996E99" w:rsidRPr="00737367">
              <w:rPr>
                <w:rFonts w:ascii="Times New Roman" w:hAnsi="Times New Roman"/>
                <w:color w:val="FF0000"/>
                <w:lang w:eastAsia="et-EE"/>
              </w:rPr>
              <w:t>-15%</w:t>
            </w:r>
          </w:p>
        </w:tc>
        <w:tc>
          <w:tcPr>
            <w:tcW w:w="1560" w:type="dxa"/>
            <w:tcBorders>
              <w:top w:val="nil"/>
              <w:left w:val="nil"/>
              <w:bottom w:val="single" w:sz="4" w:space="0" w:color="auto"/>
              <w:right w:val="single" w:sz="8" w:space="0" w:color="auto"/>
            </w:tcBorders>
            <w:shd w:val="clear" w:color="auto" w:fill="auto"/>
            <w:vAlign w:val="center"/>
          </w:tcPr>
          <w:p w14:paraId="461FFC02" w14:textId="742C316A" w:rsidR="00996E99" w:rsidRPr="00737367" w:rsidRDefault="00996E99" w:rsidP="001843F7">
            <w:pPr>
              <w:pStyle w:val="Vahedeta"/>
              <w:spacing w:line="259" w:lineRule="auto"/>
              <w:rPr>
                <w:rFonts w:ascii="Times New Roman" w:hAnsi="Times New Roman"/>
                <w:color w:val="FF0000"/>
                <w:lang w:eastAsia="et-EE"/>
              </w:rPr>
            </w:pPr>
            <w:r w:rsidRPr="00737367">
              <w:rPr>
                <w:rFonts w:ascii="Times New Roman" w:hAnsi="Times New Roman"/>
                <w:color w:val="FF0000"/>
                <w:lang w:eastAsia="et-EE"/>
              </w:rPr>
              <w:t>-15% kuni -7%</w:t>
            </w:r>
          </w:p>
        </w:tc>
        <w:tc>
          <w:tcPr>
            <w:tcW w:w="1417" w:type="dxa"/>
            <w:tcBorders>
              <w:top w:val="nil"/>
              <w:left w:val="nil"/>
              <w:bottom w:val="single" w:sz="4" w:space="0" w:color="auto"/>
              <w:right w:val="single" w:sz="8" w:space="0" w:color="auto"/>
            </w:tcBorders>
          </w:tcPr>
          <w:p w14:paraId="5491147D" w14:textId="4A4C1B24" w:rsidR="00996E99" w:rsidRPr="00737367" w:rsidRDefault="00524278" w:rsidP="001843F7">
            <w:pPr>
              <w:pStyle w:val="Vahedeta"/>
              <w:spacing w:line="259" w:lineRule="auto"/>
              <w:rPr>
                <w:rFonts w:ascii="Times New Roman" w:hAnsi="Times New Roman"/>
                <w:color w:val="FF0000"/>
                <w:lang w:eastAsia="et-EE"/>
              </w:rPr>
            </w:pPr>
            <w:r w:rsidRPr="00737367">
              <w:rPr>
                <w:rFonts w:ascii="Times New Roman" w:hAnsi="Times New Roman"/>
                <w:color w:val="FF0000"/>
                <w:lang w:eastAsia="et-EE"/>
              </w:rPr>
              <w:t>~</w:t>
            </w:r>
            <w:r w:rsidR="00996E99" w:rsidRPr="00737367">
              <w:rPr>
                <w:rFonts w:ascii="Times New Roman" w:hAnsi="Times New Roman"/>
                <w:color w:val="FF0000"/>
                <w:lang w:eastAsia="et-EE"/>
              </w:rPr>
              <w:t>17%</w:t>
            </w:r>
          </w:p>
        </w:tc>
      </w:tr>
      <w:tr w:rsidR="00996E99" w:rsidRPr="00996E99" w14:paraId="291332A7" w14:textId="46775C8F" w:rsidTr="00EB7D85">
        <w:trPr>
          <w:trHeight w:val="315"/>
        </w:trPr>
        <w:tc>
          <w:tcPr>
            <w:tcW w:w="2330" w:type="dxa"/>
            <w:tcBorders>
              <w:top w:val="nil"/>
              <w:left w:val="single" w:sz="8" w:space="0" w:color="auto"/>
              <w:bottom w:val="single" w:sz="4" w:space="0" w:color="auto"/>
              <w:right w:val="single" w:sz="4" w:space="0" w:color="auto"/>
            </w:tcBorders>
            <w:shd w:val="clear" w:color="auto" w:fill="auto"/>
            <w:vAlign w:val="center"/>
            <w:hideMark/>
          </w:tcPr>
          <w:p w14:paraId="12E71427" w14:textId="4B7723BE" w:rsidR="00996E99" w:rsidRPr="00737367" w:rsidRDefault="00EB7D85" w:rsidP="001843F7">
            <w:pPr>
              <w:pStyle w:val="Vahedeta"/>
              <w:rPr>
                <w:rFonts w:ascii="Times New Roman" w:hAnsi="Times New Roman"/>
                <w:color w:val="FF0000"/>
              </w:rPr>
            </w:pPr>
            <w:r w:rsidRPr="00737367">
              <w:rPr>
                <w:rFonts w:ascii="Times New Roman" w:hAnsi="Times New Roman"/>
                <w:color w:val="FF0000"/>
              </w:rPr>
              <w:t>Optimistlik stsenaarium</w:t>
            </w:r>
          </w:p>
        </w:tc>
        <w:tc>
          <w:tcPr>
            <w:tcW w:w="1701" w:type="dxa"/>
            <w:tcBorders>
              <w:top w:val="nil"/>
              <w:left w:val="nil"/>
              <w:bottom w:val="single" w:sz="4" w:space="0" w:color="auto"/>
              <w:right w:val="single" w:sz="4" w:space="0" w:color="auto"/>
            </w:tcBorders>
            <w:shd w:val="clear" w:color="auto" w:fill="auto"/>
            <w:vAlign w:val="center"/>
          </w:tcPr>
          <w:p w14:paraId="45FCD5DD" w14:textId="0FA65C7F" w:rsidR="00996E99" w:rsidRPr="00737367" w:rsidRDefault="00EB7D85" w:rsidP="00EB7D85">
            <w:pPr>
              <w:pStyle w:val="Vahedeta"/>
              <w:rPr>
                <w:rFonts w:ascii="Times New Roman" w:hAnsi="Times New Roman"/>
                <w:color w:val="FF0000"/>
              </w:rPr>
            </w:pPr>
            <w:r w:rsidRPr="00737367">
              <w:rPr>
                <w:rFonts w:ascii="Times New Roman" w:hAnsi="Times New Roman"/>
                <w:color w:val="FF0000"/>
              </w:rPr>
              <w:t>-4% kuni -5%</w:t>
            </w:r>
          </w:p>
        </w:tc>
        <w:tc>
          <w:tcPr>
            <w:tcW w:w="1559" w:type="dxa"/>
            <w:tcBorders>
              <w:top w:val="nil"/>
              <w:left w:val="nil"/>
              <w:bottom w:val="single" w:sz="4" w:space="0" w:color="auto"/>
              <w:right w:val="single" w:sz="4" w:space="0" w:color="auto"/>
            </w:tcBorders>
            <w:shd w:val="clear" w:color="auto" w:fill="auto"/>
            <w:vAlign w:val="center"/>
            <w:hideMark/>
          </w:tcPr>
          <w:p w14:paraId="0FA553E2" w14:textId="0EA5EC97" w:rsidR="00996E99" w:rsidRPr="00737367" w:rsidRDefault="00EB7D85" w:rsidP="001843F7">
            <w:pPr>
              <w:pStyle w:val="Vahedeta"/>
              <w:rPr>
                <w:rFonts w:ascii="Times New Roman" w:hAnsi="Times New Roman"/>
                <w:color w:val="FF0000"/>
              </w:rPr>
            </w:pPr>
            <w:r w:rsidRPr="00737367">
              <w:rPr>
                <w:rFonts w:ascii="Times New Roman" w:hAnsi="Times New Roman"/>
                <w:color w:val="FF0000"/>
              </w:rPr>
              <w:t>kuni -10%</w:t>
            </w:r>
          </w:p>
        </w:tc>
        <w:tc>
          <w:tcPr>
            <w:tcW w:w="1560" w:type="dxa"/>
            <w:tcBorders>
              <w:top w:val="nil"/>
              <w:left w:val="nil"/>
              <w:bottom w:val="single" w:sz="4" w:space="0" w:color="auto"/>
              <w:right w:val="single" w:sz="8" w:space="0" w:color="auto"/>
            </w:tcBorders>
            <w:shd w:val="clear" w:color="auto" w:fill="auto"/>
            <w:vAlign w:val="center"/>
          </w:tcPr>
          <w:p w14:paraId="548FBB59" w14:textId="7ABDB23D" w:rsidR="00996E99" w:rsidRPr="00737367" w:rsidRDefault="00996E99" w:rsidP="001843F7">
            <w:pPr>
              <w:pStyle w:val="Vahedeta"/>
              <w:rPr>
                <w:rFonts w:ascii="Times New Roman" w:hAnsi="Times New Roman"/>
                <w:color w:val="FF0000"/>
              </w:rPr>
            </w:pPr>
            <w:r w:rsidRPr="00737367">
              <w:rPr>
                <w:rFonts w:ascii="Times New Roman" w:hAnsi="Times New Roman"/>
                <w:color w:val="FF0000"/>
              </w:rPr>
              <w:t>-</w:t>
            </w:r>
            <w:r w:rsidR="00EB7D85" w:rsidRPr="00737367">
              <w:rPr>
                <w:rFonts w:ascii="Times New Roman" w:hAnsi="Times New Roman"/>
                <w:color w:val="FF0000"/>
              </w:rPr>
              <w:t>11%</w:t>
            </w:r>
          </w:p>
        </w:tc>
        <w:tc>
          <w:tcPr>
            <w:tcW w:w="1417" w:type="dxa"/>
            <w:tcBorders>
              <w:top w:val="nil"/>
              <w:left w:val="nil"/>
              <w:bottom w:val="single" w:sz="4" w:space="0" w:color="auto"/>
              <w:right w:val="single" w:sz="8" w:space="0" w:color="auto"/>
            </w:tcBorders>
          </w:tcPr>
          <w:p w14:paraId="6C26A819" w14:textId="29B7BE8F" w:rsidR="00996E99" w:rsidRPr="00737367" w:rsidRDefault="00EB7D85" w:rsidP="001843F7">
            <w:pPr>
              <w:pStyle w:val="Vahedeta"/>
              <w:rPr>
                <w:rFonts w:ascii="Times New Roman" w:hAnsi="Times New Roman"/>
                <w:color w:val="FF0000"/>
              </w:rPr>
            </w:pPr>
            <w:r w:rsidRPr="00737367">
              <w:rPr>
                <w:rFonts w:ascii="Times New Roman" w:hAnsi="Times New Roman"/>
                <w:color w:val="FF0000"/>
              </w:rPr>
              <w:t>kuni 17%</w:t>
            </w:r>
          </w:p>
        </w:tc>
      </w:tr>
      <w:tr w:rsidR="00996E99" w:rsidRPr="00996E99" w14:paraId="52B8146A" w14:textId="54676EA8" w:rsidTr="00EB7D85">
        <w:trPr>
          <w:trHeight w:val="315"/>
        </w:trPr>
        <w:tc>
          <w:tcPr>
            <w:tcW w:w="2330" w:type="dxa"/>
            <w:tcBorders>
              <w:top w:val="nil"/>
              <w:left w:val="single" w:sz="8" w:space="0" w:color="auto"/>
              <w:bottom w:val="single" w:sz="4" w:space="0" w:color="auto"/>
              <w:right w:val="single" w:sz="4" w:space="0" w:color="auto"/>
            </w:tcBorders>
            <w:shd w:val="clear" w:color="auto" w:fill="auto"/>
            <w:vAlign w:val="center"/>
            <w:hideMark/>
          </w:tcPr>
          <w:p w14:paraId="608B0B08" w14:textId="391ED7AF" w:rsidR="00996E99" w:rsidRPr="00737367" w:rsidRDefault="00EB7D85" w:rsidP="001843F7">
            <w:pPr>
              <w:pStyle w:val="Vahedeta"/>
              <w:rPr>
                <w:rFonts w:ascii="Times New Roman" w:hAnsi="Times New Roman"/>
                <w:color w:val="FF0000"/>
              </w:rPr>
            </w:pPr>
            <w:r w:rsidRPr="00737367">
              <w:rPr>
                <w:rFonts w:ascii="Times New Roman" w:hAnsi="Times New Roman"/>
                <w:color w:val="FF0000"/>
              </w:rPr>
              <w:t>Jätkustsenaarium</w:t>
            </w:r>
          </w:p>
        </w:tc>
        <w:tc>
          <w:tcPr>
            <w:tcW w:w="1701" w:type="dxa"/>
            <w:tcBorders>
              <w:top w:val="nil"/>
              <w:left w:val="nil"/>
              <w:bottom w:val="single" w:sz="4" w:space="0" w:color="auto"/>
              <w:right w:val="single" w:sz="4" w:space="0" w:color="auto"/>
            </w:tcBorders>
            <w:shd w:val="clear" w:color="auto" w:fill="auto"/>
            <w:vAlign w:val="center"/>
          </w:tcPr>
          <w:p w14:paraId="51330DFE" w14:textId="2C0AA378" w:rsidR="00996E99" w:rsidRPr="00737367" w:rsidRDefault="00EB7D85" w:rsidP="00EB7D85">
            <w:pPr>
              <w:pStyle w:val="Vahedeta"/>
              <w:rPr>
                <w:rFonts w:ascii="Times New Roman" w:hAnsi="Times New Roman"/>
                <w:color w:val="FF0000"/>
              </w:rPr>
            </w:pPr>
            <w:r w:rsidRPr="00737367">
              <w:rPr>
                <w:rFonts w:ascii="Times New Roman" w:hAnsi="Times New Roman"/>
                <w:color w:val="FF0000"/>
              </w:rPr>
              <w:t xml:space="preserve"> - 20%</w:t>
            </w:r>
          </w:p>
        </w:tc>
        <w:tc>
          <w:tcPr>
            <w:tcW w:w="1559" w:type="dxa"/>
            <w:tcBorders>
              <w:top w:val="nil"/>
              <w:left w:val="nil"/>
              <w:bottom w:val="single" w:sz="4" w:space="0" w:color="auto"/>
              <w:right w:val="single" w:sz="4" w:space="0" w:color="auto"/>
            </w:tcBorders>
            <w:shd w:val="clear" w:color="auto" w:fill="auto"/>
            <w:vAlign w:val="center"/>
            <w:hideMark/>
          </w:tcPr>
          <w:p w14:paraId="2EACAC2E" w14:textId="146C1254" w:rsidR="00996E99" w:rsidRPr="00737367" w:rsidRDefault="00524278" w:rsidP="001843F7">
            <w:pPr>
              <w:pStyle w:val="Vahedeta"/>
              <w:rPr>
                <w:rFonts w:ascii="Times New Roman" w:hAnsi="Times New Roman"/>
                <w:color w:val="FF0000"/>
              </w:rPr>
            </w:pPr>
            <w:r w:rsidRPr="00737367">
              <w:rPr>
                <w:rFonts w:ascii="Times New Roman" w:hAnsi="Times New Roman"/>
                <w:color w:val="FF0000"/>
              </w:rPr>
              <w:t>-</w:t>
            </w:r>
            <w:r w:rsidR="00041CD8" w:rsidRPr="00737367">
              <w:rPr>
                <w:rFonts w:ascii="Times New Roman" w:hAnsi="Times New Roman"/>
                <w:color w:val="FF0000"/>
              </w:rPr>
              <w:t xml:space="preserve"> 30%</w:t>
            </w:r>
          </w:p>
        </w:tc>
        <w:tc>
          <w:tcPr>
            <w:tcW w:w="1560" w:type="dxa"/>
            <w:tcBorders>
              <w:top w:val="nil"/>
              <w:left w:val="nil"/>
              <w:bottom w:val="single" w:sz="4" w:space="0" w:color="auto"/>
              <w:right w:val="single" w:sz="8" w:space="0" w:color="auto"/>
            </w:tcBorders>
            <w:shd w:val="clear" w:color="auto" w:fill="auto"/>
            <w:vAlign w:val="center"/>
          </w:tcPr>
          <w:p w14:paraId="3156318F" w14:textId="67604786" w:rsidR="00996E99" w:rsidRPr="00737367" w:rsidRDefault="00524278" w:rsidP="001843F7">
            <w:pPr>
              <w:pStyle w:val="Vahedeta"/>
              <w:rPr>
                <w:rFonts w:ascii="Times New Roman" w:hAnsi="Times New Roman"/>
                <w:color w:val="FF0000"/>
              </w:rPr>
            </w:pPr>
            <w:r w:rsidRPr="00737367">
              <w:rPr>
                <w:rFonts w:ascii="Times New Roman" w:hAnsi="Times New Roman"/>
                <w:color w:val="FF0000"/>
              </w:rPr>
              <w:t>-30</w:t>
            </w:r>
            <w:r w:rsidR="00041CD8" w:rsidRPr="00737367">
              <w:rPr>
                <w:rFonts w:ascii="Times New Roman" w:hAnsi="Times New Roman"/>
                <w:color w:val="FF0000"/>
              </w:rPr>
              <w:t>%</w:t>
            </w:r>
          </w:p>
        </w:tc>
        <w:tc>
          <w:tcPr>
            <w:tcW w:w="1417" w:type="dxa"/>
            <w:tcBorders>
              <w:top w:val="nil"/>
              <w:left w:val="nil"/>
              <w:bottom w:val="single" w:sz="4" w:space="0" w:color="auto"/>
              <w:right w:val="single" w:sz="8" w:space="0" w:color="auto"/>
            </w:tcBorders>
          </w:tcPr>
          <w:p w14:paraId="1F0CF2D5" w14:textId="3142C50B" w:rsidR="00996E99" w:rsidRPr="00737367" w:rsidRDefault="00524278" w:rsidP="001843F7">
            <w:pPr>
              <w:pStyle w:val="Vahedeta"/>
              <w:rPr>
                <w:rFonts w:ascii="Times New Roman" w:hAnsi="Times New Roman"/>
                <w:color w:val="FF0000"/>
              </w:rPr>
            </w:pPr>
            <w:r w:rsidRPr="00737367">
              <w:rPr>
                <w:rFonts w:ascii="Times New Roman" w:hAnsi="Times New Roman"/>
                <w:color w:val="FF0000"/>
              </w:rPr>
              <w:t>11-12</w:t>
            </w:r>
            <w:r w:rsidR="00041CD8" w:rsidRPr="00737367">
              <w:rPr>
                <w:rFonts w:ascii="Times New Roman" w:hAnsi="Times New Roman"/>
                <w:color w:val="FF0000"/>
              </w:rPr>
              <w:t>%</w:t>
            </w:r>
          </w:p>
        </w:tc>
      </w:tr>
    </w:tbl>
    <w:p w14:paraId="6868CA1D" w14:textId="77777777" w:rsidR="00EB7D85" w:rsidRPr="00524278" w:rsidRDefault="00EB7D85" w:rsidP="00EB7D85">
      <w:pPr>
        <w:rPr>
          <w:color w:val="FF0000"/>
          <w:sz w:val="16"/>
          <w:szCs w:val="16"/>
        </w:rPr>
      </w:pPr>
    </w:p>
    <w:p w14:paraId="198AC669" w14:textId="6A163E24" w:rsidR="00E50305" w:rsidRPr="007112C4" w:rsidRDefault="00E50305" w:rsidP="00524278">
      <w:pPr>
        <w:rPr>
          <w:color w:val="FF0000"/>
        </w:rPr>
      </w:pPr>
      <w:r w:rsidRPr="00EB7D85">
        <w:rPr>
          <w:color w:val="FF0000"/>
        </w:rPr>
        <w:t>Baasstsenaarium</w:t>
      </w:r>
      <w:r w:rsidR="00EB7D85" w:rsidRPr="00EB7D85">
        <w:rPr>
          <w:color w:val="FF0000"/>
        </w:rPr>
        <w:t xml:space="preserve">i järgi </w:t>
      </w:r>
      <w:r w:rsidRPr="00EB7D85">
        <w:rPr>
          <w:color w:val="FF0000"/>
        </w:rPr>
        <w:t>moodusta</w:t>
      </w:r>
      <w:r w:rsidR="00EB7D85">
        <w:rPr>
          <w:color w:val="FF0000"/>
        </w:rPr>
        <w:t xml:space="preserve">b </w:t>
      </w:r>
      <w:r w:rsidR="00EB7D85" w:rsidRPr="00EB7D85">
        <w:rPr>
          <w:color w:val="FF0000"/>
        </w:rPr>
        <w:t xml:space="preserve">2040. aastal </w:t>
      </w:r>
      <w:r w:rsidRPr="00EB7D85">
        <w:rPr>
          <w:color w:val="FF0000"/>
        </w:rPr>
        <w:t>rahvastikust ligi 28-29%</w:t>
      </w:r>
      <w:r w:rsidR="00524278">
        <w:rPr>
          <w:color w:val="FF0000"/>
        </w:rPr>
        <w:t xml:space="preserve"> vanemaealised vanuses </w:t>
      </w:r>
      <w:r w:rsidR="00524278" w:rsidRPr="00EB7D85">
        <w:rPr>
          <w:color w:val="FF0000"/>
        </w:rPr>
        <w:t>65+</w:t>
      </w:r>
      <w:r w:rsidRPr="00EB7D85">
        <w:rPr>
          <w:color w:val="FF0000"/>
        </w:rPr>
        <w:t>, tööealiste elanike osakaal väheneb 58%-ni</w:t>
      </w:r>
      <w:r w:rsidR="00EB7D85">
        <w:rPr>
          <w:color w:val="FF0000"/>
        </w:rPr>
        <w:t xml:space="preserve"> ning l</w:t>
      </w:r>
      <w:r w:rsidRPr="00EB7D85">
        <w:rPr>
          <w:color w:val="FF0000"/>
        </w:rPr>
        <w:t xml:space="preserve">aste ja noorte vanuses 0-14 </w:t>
      </w:r>
      <w:r w:rsidR="00524278" w:rsidRPr="00EB7D85">
        <w:rPr>
          <w:color w:val="FF0000"/>
        </w:rPr>
        <w:t xml:space="preserve">osakaal </w:t>
      </w:r>
      <w:r w:rsidR="00524278">
        <w:rPr>
          <w:color w:val="FF0000"/>
        </w:rPr>
        <w:t xml:space="preserve"> väheneb </w:t>
      </w:r>
      <w:r w:rsidRPr="00EB7D85">
        <w:rPr>
          <w:color w:val="FF0000"/>
        </w:rPr>
        <w:t xml:space="preserve">võrreldes 2020. aastaga 13%. </w:t>
      </w:r>
      <w:r w:rsidR="00EB7D85" w:rsidRPr="00EB7D85">
        <w:rPr>
          <w:color w:val="FF0000"/>
        </w:rPr>
        <w:t>Optimistlik stsenaarium</w:t>
      </w:r>
      <w:r w:rsidR="00EB7D85">
        <w:rPr>
          <w:color w:val="FF0000"/>
        </w:rPr>
        <w:t xml:space="preserve"> järgi moodustab </w:t>
      </w:r>
      <w:r w:rsidR="00EB7D85" w:rsidRPr="00EB7D85">
        <w:rPr>
          <w:color w:val="FF0000"/>
        </w:rPr>
        <w:t xml:space="preserve">2040. aastal </w:t>
      </w:r>
      <w:r w:rsidR="00524278" w:rsidRPr="00EB7D85">
        <w:rPr>
          <w:color w:val="FF0000"/>
        </w:rPr>
        <w:t xml:space="preserve">rahvastikust </w:t>
      </w:r>
      <w:r w:rsidR="00524278">
        <w:rPr>
          <w:color w:val="FF0000"/>
        </w:rPr>
        <w:t>29% vanemaealis</w:t>
      </w:r>
      <w:r w:rsidR="0015770E">
        <w:rPr>
          <w:color w:val="FF0000"/>
        </w:rPr>
        <w:t>e</w:t>
      </w:r>
      <w:r w:rsidR="00524278">
        <w:rPr>
          <w:color w:val="FF0000"/>
        </w:rPr>
        <w:t xml:space="preserve">d vanuses </w:t>
      </w:r>
      <w:r w:rsidR="00EB7D85" w:rsidRPr="00EB7D85">
        <w:rPr>
          <w:color w:val="FF0000"/>
        </w:rPr>
        <w:t>65+</w:t>
      </w:r>
      <w:r w:rsidR="00524278">
        <w:rPr>
          <w:color w:val="FF0000"/>
        </w:rPr>
        <w:t>,</w:t>
      </w:r>
      <w:r w:rsidR="00EB7D85" w:rsidRPr="00EB7D85">
        <w:rPr>
          <w:color w:val="FF0000"/>
        </w:rPr>
        <w:t xml:space="preserve"> tööealised elanikud 58% ja 0-14</w:t>
      </w:r>
      <w:r w:rsidR="00EB7D85">
        <w:rPr>
          <w:color w:val="FF0000"/>
        </w:rPr>
        <w:t xml:space="preserve"> aastased </w:t>
      </w:r>
      <w:r w:rsidR="00EB7D85" w:rsidRPr="00EB7D85">
        <w:rPr>
          <w:color w:val="FF0000"/>
        </w:rPr>
        <w:t xml:space="preserve"> 14%.  </w:t>
      </w:r>
      <w:r w:rsidRPr="007112C4">
        <w:rPr>
          <w:color w:val="FF0000"/>
        </w:rPr>
        <w:t>Jätkustsenaarium</w:t>
      </w:r>
      <w:r w:rsidR="00524278">
        <w:rPr>
          <w:color w:val="FF0000"/>
        </w:rPr>
        <w:t xml:space="preserve"> järgi moodustab </w:t>
      </w:r>
      <w:r w:rsidR="00524278" w:rsidRPr="00EB7D85">
        <w:rPr>
          <w:color w:val="FF0000"/>
        </w:rPr>
        <w:t xml:space="preserve">2040. aastal rahvastikust </w:t>
      </w:r>
      <w:r w:rsidR="00524278">
        <w:rPr>
          <w:color w:val="FF0000"/>
        </w:rPr>
        <w:t xml:space="preserve">31-32% vanemaealised vanuses </w:t>
      </w:r>
      <w:r w:rsidRPr="007112C4">
        <w:rPr>
          <w:color w:val="FF0000"/>
        </w:rPr>
        <w:t>65+</w:t>
      </w:r>
      <w:r w:rsidR="00524278">
        <w:rPr>
          <w:color w:val="FF0000"/>
        </w:rPr>
        <w:t xml:space="preserve">, </w:t>
      </w:r>
      <w:r w:rsidRPr="007112C4">
        <w:rPr>
          <w:color w:val="FF0000"/>
        </w:rPr>
        <w:t xml:space="preserve"> tööealiste elanike osakaal elanikkonnast väheneb 56%-</w:t>
      </w:r>
      <w:r w:rsidR="00524278">
        <w:rPr>
          <w:color w:val="FF0000"/>
        </w:rPr>
        <w:t xml:space="preserve"> ning l</w:t>
      </w:r>
      <w:r w:rsidRPr="007112C4">
        <w:rPr>
          <w:color w:val="FF0000"/>
        </w:rPr>
        <w:t xml:space="preserve">aste ja noorte </w:t>
      </w:r>
      <w:r w:rsidR="00524278" w:rsidRPr="007112C4">
        <w:rPr>
          <w:color w:val="FF0000"/>
        </w:rPr>
        <w:t xml:space="preserve">vanuses 0-14 </w:t>
      </w:r>
      <w:r w:rsidRPr="007112C4">
        <w:rPr>
          <w:color w:val="FF0000"/>
        </w:rPr>
        <w:t xml:space="preserve">osakaal </w:t>
      </w:r>
      <w:r w:rsidR="00524278" w:rsidRPr="007112C4">
        <w:rPr>
          <w:color w:val="FF0000"/>
        </w:rPr>
        <w:t xml:space="preserve">väheneb </w:t>
      </w:r>
      <w:r w:rsidRPr="007112C4">
        <w:rPr>
          <w:color w:val="FF0000"/>
        </w:rPr>
        <w:t>võrreldes 2020. aastaga 12%.</w:t>
      </w:r>
    </w:p>
    <w:p w14:paraId="3408229D" w14:textId="24567968" w:rsidR="00B4238A" w:rsidRPr="00950595" w:rsidRDefault="008B55F3" w:rsidP="005C3DEA">
      <w:pPr>
        <w:pStyle w:val="Pealkiri1"/>
      </w:pPr>
      <w:r>
        <w:br w:type="page"/>
      </w:r>
      <w:bookmarkStart w:id="18" w:name="_Toc12978272"/>
      <w:bookmarkStart w:id="19" w:name="_Toc12980075"/>
      <w:bookmarkStart w:id="20" w:name="_Toc139278211"/>
      <w:r w:rsidR="00297DAF" w:rsidRPr="00950595">
        <w:lastRenderedPageBreak/>
        <w:t>Märjamaa valla arengustrateegia</w:t>
      </w:r>
      <w:bookmarkEnd w:id="18"/>
      <w:bookmarkEnd w:id="19"/>
      <w:bookmarkEnd w:id="20"/>
    </w:p>
    <w:p w14:paraId="073D53C2" w14:textId="77777777" w:rsidR="00B4238A" w:rsidRPr="00950595" w:rsidRDefault="009F0F04" w:rsidP="005C3DEA">
      <w:pPr>
        <w:pStyle w:val="Pealkiri2"/>
      </w:pPr>
      <w:bookmarkStart w:id="21" w:name="_Toc12978273"/>
      <w:bookmarkStart w:id="22" w:name="_Toc12980076"/>
      <w:bookmarkStart w:id="23" w:name="_Toc139278212"/>
      <w:r w:rsidRPr="00950595">
        <w:t>Märjamaa valla SWOT analüüs ja valdkonnaülesed väljakutsed</w:t>
      </w:r>
      <w:bookmarkEnd w:id="21"/>
      <w:bookmarkEnd w:id="22"/>
      <w:bookmarkEnd w:id="23"/>
    </w:p>
    <w:p w14:paraId="6AACB240" w14:textId="17251765" w:rsidR="007836FA" w:rsidRDefault="007836FA" w:rsidP="00466AD2">
      <w:r>
        <w:t>Valla jätkusuutliku arengu tagab valla tugevuste ja arenguvõimalused ärakasutamine ning valla nõrkuste osakaalu vähendamine ning ohtude vältimine ja ennetamine</w:t>
      </w:r>
      <w:r w:rsidR="007112C4">
        <w:t>, mida kajastab tabel 2</w:t>
      </w:r>
      <w:r>
        <w:t>.</w:t>
      </w:r>
    </w:p>
    <w:p w14:paraId="312BE2D7" w14:textId="4F91F353" w:rsidR="007836FA" w:rsidRPr="007836FA" w:rsidRDefault="007836FA" w:rsidP="024B708C">
      <w:pPr>
        <w:spacing w:before="240" w:line="276" w:lineRule="auto"/>
        <w:rPr>
          <w:b/>
          <w:bCs/>
          <w:i/>
          <w:iCs/>
        </w:rPr>
      </w:pPr>
      <w:r w:rsidRPr="024B708C">
        <w:rPr>
          <w:b/>
          <w:bCs/>
        </w:rPr>
        <w:t xml:space="preserve">Tabel </w:t>
      </w:r>
      <w:r w:rsidR="007112C4">
        <w:rPr>
          <w:b/>
          <w:bCs/>
        </w:rPr>
        <w:t>2</w:t>
      </w:r>
      <w:r w:rsidRPr="024B708C">
        <w:rPr>
          <w:b/>
          <w:bCs/>
        </w:rPr>
        <w:t>.</w:t>
      </w:r>
      <w:r>
        <w:t xml:space="preserve"> Märjamaa vallas SWOT analüüs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9F0F04" w:rsidRPr="00163827" w14:paraId="11874287" w14:textId="77777777" w:rsidTr="00163827">
        <w:trPr>
          <w:trHeight w:val="273"/>
        </w:trPr>
        <w:tc>
          <w:tcPr>
            <w:tcW w:w="4673" w:type="dxa"/>
            <w:shd w:val="clear" w:color="auto" w:fill="92D050"/>
          </w:tcPr>
          <w:p w14:paraId="1FC39945" w14:textId="77777777" w:rsidR="003215C6" w:rsidRPr="003215C6" w:rsidRDefault="003215C6" w:rsidP="003215C6">
            <w:pPr>
              <w:pStyle w:val="Vahedeta"/>
              <w:jc w:val="center"/>
              <w:rPr>
                <w:rFonts w:ascii="Times New Roman" w:hAnsi="Times New Roman"/>
                <w:b/>
                <w:sz w:val="24"/>
                <w:szCs w:val="24"/>
              </w:rPr>
            </w:pPr>
          </w:p>
          <w:p w14:paraId="7F16D732" w14:textId="77777777" w:rsidR="009F0F04" w:rsidRPr="003215C6" w:rsidRDefault="009F0F04" w:rsidP="003215C6">
            <w:pPr>
              <w:pStyle w:val="Vahedeta"/>
              <w:jc w:val="center"/>
              <w:rPr>
                <w:rFonts w:ascii="Times New Roman" w:hAnsi="Times New Roman"/>
                <w:b/>
                <w:sz w:val="24"/>
                <w:szCs w:val="24"/>
              </w:rPr>
            </w:pPr>
            <w:r w:rsidRPr="003215C6">
              <w:rPr>
                <w:rFonts w:ascii="Times New Roman" w:hAnsi="Times New Roman"/>
                <w:b/>
                <w:sz w:val="24"/>
                <w:szCs w:val="24"/>
              </w:rPr>
              <w:t>TUGEVUSED</w:t>
            </w:r>
          </w:p>
          <w:p w14:paraId="0562CB0E" w14:textId="77777777" w:rsidR="003215C6" w:rsidRPr="003215C6" w:rsidRDefault="003215C6" w:rsidP="003215C6">
            <w:pPr>
              <w:pStyle w:val="Vahedeta"/>
              <w:jc w:val="center"/>
              <w:rPr>
                <w:rFonts w:ascii="Times New Roman" w:hAnsi="Times New Roman"/>
                <w:b/>
                <w:sz w:val="24"/>
                <w:szCs w:val="24"/>
              </w:rPr>
            </w:pPr>
          </w:p>
        </w:tc>
        <w:tc>
          <w:tcPr>
            <w:tcW w:w="4961" w:type="dxa"/>
            <w:shd w:val="clear" w:color="auto" w:fill="92D050"/>
          </w:tcPr>
          <w:p w14:paraId="34CE0A41" w14:textId="77777777" w:rsidR="003215C6" w:rsidRPr="003215C6" w:rsidRDefault="003215C6" w:rsidP="003215C6">
            <w:pPr>
              <w:pStyle w:val="Vahedeta"/>
              <w:rPr>
                <w:rFonts w:ascii="Times New Roman" w:hAnsi="Times New Roman"/>
                <w:b/>
                <w:sz w:val="24"/>
                <w:szCs w:val="24"/>
              </w:rPr>
            </w:pPr>
          </w:p>
          <w:p w14:paraId="39567FB6" w14:textId="77777777" w:rsidR="009F0F04" w:rsidRPr="003215C6" w:rsidRDefault="009F0F04" w:rsidP="003215C6">
            <w:pPr>
              <w:pStyle w:val="Vahedeta"/>
              <w:jc w:val="center"/>
              <w:rPr>
                <w:rFonts w:ascii="Times New Roman" w:hAnsi="Times New Roman"/>
                <w:b/>
                <w:sz w:val="24"/>
                <w:szCs w:val="24"/>
              </w:rPr>
            </w:pPr>
            <w:r w:rsidRPr="003215C6">
              <w:rPr>
                <w:rFonts w:ascii="Times New Roman" w:hAnsi="Times New Roman"/>
                <w:b/>
                <w:sz w:val="24"/>
                <w:szCs w:val="24"/>
              </w:rPr>
              <w:t>NÕRKUSED</w:t>
            </w:r>
          </w:p>
        </w:tc>
      </w:tr>
      <w:tr w:rsidR="009F0F04" w:rsidRPr="00163827" w14:paraId="54C885DD" w14:textId="77777777" w:rsidTr="00163827">
        <w:tc>
          <w:tcPr>
            <w:tcW w:w="4673" w:type="dxa"/>
            <w:tcBorders>
              <w:bottom w:val="single" w:sz="4" w:space="0" w:color="auto"/>
            </w:tcBorders>
            <w:shd w:val="clear" w:color="auto" w:fill="auto"/>
          </w:tcPr>
          <w:p w14:paraId="6F55A30D" w14:textId="77777777" w:rsidR="009F0F04" w:rsidRPr="003215C6" w:rsidRDefault="009F0F04" w:rsidP="00C842A7">
            <w:pPr>
              <w:pStyle w:val="Vahedeta"/>
              <w:numPr>
                <w:ilvl w:val="0"/>
                <w:numId w:val="12"/>
              </w:numPr>
              <w:ind w:left="426" w:hanging="284"/>
              <w:rPr>
                <w:rFonts w:ascii="Times New Roman" w:hAnsi="Times New Roman"/>
                <w:sz w:val="24"/>
                <w:szCs w:val="24"/>
              </w:rPr>
            </w:pPr>
            <w:r w:rsidRPr="003215C6">
              <w:rPr>
                <w:rFonts w:ascii="Times New Roman" w:hAnsi="Times New Roman"/>
                <w:sz w:val="24"/>
                <w:szCs w:val="24"/>
              </w:rPr>
              <w:t>Hea geograafiline asukoht, teede ristumiskoht põhja-lõuna ja ida-lääne suunas.</w:t>
            </w:r>
          </w:p>
          <w:p w14:paraId="241A9E68" w14:textId="77777777" w:rsidR="009F0F04" w:rsidRPr="003215C6" w:rsidRDefault="009F0F04" w:rsidP="00C842A7">
            <w:pPr>
              <w:pStyle w:val="Vahedeta"/>
              <w:numPr>
                <w:ilvl w:val="0"/>
                <w:numId w:val="12"/>
              </w:numPr>
              <w:ind w:left="426" w:hanging="284"/>
              <w:rPr>
                <w:rFonts w:ascii="Times New Roman" w:hAnsi="Times New Roman"/>
                <w:sz w:val="24"/>
                <w:szCs w:val="24"/>
              </w:rPr>
            </w:pPr>
            <w:r w:rsidRPr="003215C6">
              <w:rPr>
                <w:rFonts w:ascii="Times New Roman" w:hAnsi="Times New Roman"/>
                <w:sz w:val="24"/>
                <w:szCs w:val="24"/>
              </w:rPr>
              <w:t>Mitmekesine ja aktiivne kultuurielu ja kvaliteetsed kultuuriobjektid.</w:t>
            </w:r>
          </w:p>
          <w:p w14:paraId="1166AC91" w14:textId="77777777" w:rsidR="001D4CAC" w:rsidRPr="003215C6" w:rsidRDefault="001D4CAC" w:rsidP="00C842A7">
            <w:pPr>
              <w:pStyle w:val="Vahedeta"/>
              <w:numPr>
                <w:ilvl w:val="0"/>
                <w:numId w:val="12"/>
              </w:numPr>
              <w:ind w:left="426" w:hanging="284"/>
              <w:rPr>
                <w:rFonts w:ascii="Times New Roman" w:hAnsi="Times New Roman"/>
                <w:sz w:val="24"/>
                <w:szCs w:val="24"/>
              </w:rPr>
            </w:pPr>
            <w:r w:rsidRPr="003215C6">
              <w:rPr>
                <w:rFonts w:ascii="Times New Roman" w:hAnsi="Times New Roman"/>
                <w:sz w:val="24"/>
                <w:szCs w:val="24"/>
              </w:rPr>
              <w:t>Traditsioonilised kultuuriüritused.</w:t>
            </w:r>
          </w:p>
          <w:p w14:paraId="28F53D27" w14:textId="77777777" w:rsidR="009F0F04" w:rsidRPr="003215C6" w:rsidRDefault="009F0F04" w:rsidP="00C842A7">
            <w:pPr>
              <w:pStyle w:val="Vahedeta"/>
              <w:numPr>
                <w:ilvl w:val="0"/>
                <w:numId w:val="12"/>
              </w:numPr>
              <w:ind w:left="426" w:hanging="284"/>
              <w:rPr>
                <w:rFonts w:ascii="Times New Roman" w:hAnsi="Times New Roman"/>
                <w:sz w:val="24"/>
                <w:szCs w:val="24"/>
              </w:rPr>
            </w:pPr>
            <w:r w:rsidRPr="003215C6">
              <w:rPr>
                <w:rFonts w:ascii="Times New Roman" w:hAnsi="Times New Roman"/>
                <w:sz w:val="24"/>
                <w:szCs w:val="24"/>
              </w:rPr>
              <w:t>Terviklik haridusasutuste skaala, mis katab kogu valla.</w:t>
            </w:r>
          </w:p>
          <w:p w14:paraId="09890D55" w14:textId="77777777" w:rsidR="009F0F04" w:rsidRPr="003215C6" w:rsidRDefault="009F0F04" w:rsidP="00C842A7">
            <w:pPr>
              <w:pStyle w:val="Vahedeta"/>
              <w:numPr>
                <w:ilvl w:val="0"/>
                <w:numId w:val="12"/>
              </w:numPr>
              <w:ind w:left="426" w:hanging="284"/>
              <w:rPr>
                <w:rFonts w:ascii="Times New Roman" w:hAnsi="Times New Roman"/>
                <w:sz w:val="24"/>
                <w:szCs w:val="24"/>
              </w:rPr>
            </w:pPr>
            <w:r w:rsidRPr="003215C6">
              <w:rPr>
                <w:rFonts w:ascii="Times New Roman" w:hAnsi="Times New Roman"/>
                <w:sz w:val="24"/>
                <w:szCs w:val="24"/>
              </w:rPr>
              <w:t>Mitmekesised huvihariduse ja huvitegevuse võimalused.</w:t>
            </w:r>
          </w:p>
          <w:p w14:paraId="614A48B3" w14:textId="77777777" w:rsidR="009F0F04" w:rsidRPr="003215C6" w:rsidRDefault="009F0F04" w:rsidP="00C842A7">
            <w:pPr>
              <w:pStyle w:val="Vahedeta"/>
              <w:numPr>
                <w:ilvl w:val="0"/>
                <w:numId w:val="12"/>
              </w:numPr>
              <w:ind w:left="426" w:hanging="284"/>
              <w:rPr>
                <w:rFonts w:ascii="Times New Roman" w:hAnsi="Times New Roman"/>
                <w:sz w:val="24"/>
                <w:szCs w:val="24"/>
              </w:rPr>
            </w:pPr>
            <w:r w:rsidRPr="003215C6">
              <w:rPr>
                <w:rFonts w:ascii="Times New Roman" w:hAnsi="Times New Roman"/>
                <w:sz w:val="24"/>
                <w:szCs w:val="24"/>
              </w:rPr>
              <w:t>Tugev vallakeskus koos mitmekülgsete teenustega.</w:t>
            </w:r>
          </w:p>
          <w:p w14:paraId="1C613B66" w14:textId="77777777" w:rsidR="009F0F04" w:rsidRPr="003215C6" w:rsidRDefault="009F0F04" w:rsidP="00C842A7">
            <w:pPr>
              <w:pStyle w:val="Vahedeta"/>
              <w:numPr>
                <w:ilvl w:val="0"/>
                <w:numId w:val="12"/>
              </w:numPr>
              <w:ind w:left="426" w:hanging="284"/>
              <w:rPr>
                <w:rFonts w:ascii="Times New Roman" w:hAnsi="Times New Roman"/>
                <w:sz w:val="24"/>
                <w:szCs w:val="24"/>
              </w:rPr>
            </w:pPr>
            <w:r w:rsidRPr="003215C6">
              <w:rPr>
                <w:rFonts w:ascii="Times New Roman" w:hAnsi="Times New Roman"/>
                <w:sz w:val="24"/>
                <w:szCs w:val="24"/>
              </w:rPr>
              <w:t>Teotahtelised inimesed.</w:t>
            </w:r>
          </w:p>
          <w:p w14:paraId="61300115" w14:textId="77777777" w:rsidR="009F0F04" w:rsidRPr="003215C6" w:rsidRDefault="009F0F04" w:rsidP="00C842A7">
            <w:pPr>
              <w:pStyle w:val="Vahedeta"/>
              <w:numPr>
                <w:ilvl w:val="0"/>
                <w:numId w:val="12"/>
              </w:numPr>
              <w:ind w:left="426" w:hanging="284"/>
              <w:rPr>
                <w:rFonts w:ascii="Times New Roman" w:hAnsi="Times New Roman"/>
                <w:sz w:val="24"/>
                <w:szCs w:val="24"/>
              </w:rPr>
            </w:pPr>
            <w:r w:rsidRPr="003215C6">
              <w:rPr>
                <w:rFonts w:ascii="Times New Roman" w:hAnsi="Times New Roman"/>
                <w:sz w:val="24"/>
                <w:szCs w:val="24"/>
              </w:rPr>
              <w:t>Puhas loodus.</w:t>
            </w:r>
          </w:p>
          <w:p w14:paraId="6F65F691" w14:textId="77777777" w:rsidR="001D4CAC" w:rsidRPr="003215C6" w:rsidRDefault="001D4CAC" w:rsidP="00C842A7">
            <w:pPr>
              <w:pStyle w:val="Vahedeta"/>
              <w:numPr>
                <w:ilvl w:val="0"/>
                <w:numId w:val="12"/>
              </w:numPr>
              <w:ind w:left="426" w:hanging="284"/>
              <w:rPr>
                <w:rFonts w:ascii="Times New Roman" w:hAnsi="Times New Roman"/>
                <w:sz w:val="24"/>
                <w:szCs w:val="24"/>
              </w:rPr>
            </w:pPr>
            <w:r w:rsidRPr="003215C6">
              <w:rPr>
                <w:rFonts w:ascii="Times New Roman" w:hAnsi="Times New Roman"/>
                <w:sz w:val="24"/>
                <w:szCs w:val="24"/>
              </w:rPr>
              <w:t>Turvaline elukeskkond.</w:t>
            </w:r>
          </w:p>
          <w:p w14:paraId="4B476CB4" w14:textId="77777777" w:rsidR="001D4CAC" w:rsidRPr="003215C6" w:rsidRDefault="001D4CAC" w:rsidP="00C842A7">
            <w:pPr>
              <w:pStyle w:val="Vahedeta"/>
              <w:numPr>
                <w:ilvl w:val="0"/>
                <w:numId w:val="12"/>
              </w:numPr>
              <w:ind w:left="426" w:hanging="284"/>
              <w:rPr>
                <w:rFonts w:ascii="Times New Roman" w:hAnsi="Times New Roman"/>
                <w:sz w:val="24"/>
                <w:szCs w:val="24"/>
              </w:rPr>
            </w:pPr>
            <w:r w:rsidRPr="003215C6">
              <w:rPr>
                <w:rFonts w:ascii="Times New Roman" w:hAnsi="Times New Roman"/>
                <w:sz w:val="24"/>
                <w:szCs w:val="24"/>
              </w:rPr>
              <w:t>Vallas on oma ujula, kino ja muuseum.</w:t>
            </w:r>
          </w:p>
          <w:p w14:paraId="548479C5" w14:textId="77777777" w:rsidR="001D4CAC" w:rsidRPr="003215C6" w:rsidRDefault="001D4CAC" w:rsidP="00C842A7">
            <w:pPr>
              <w:pStyle w:val="Vahedeta"/>
              <w:numPr>
                <w:ilvl w:val="0"/>
                <w:numId w:val="12"/>
              </w:numPr>
              <w:ind w:left="426" w:hanging="284"/>
              <w:rPr>
                <w:rFonts w:ascii="Times New Roman" w:hAnsi="Times New Roman"/>
                <w:sz w:val="24"/>
                <w:szCs w:val="24"/>
              </w:rPr>
            </w:pPr>
            <w:r w:rsidRPr="003215C6">
              <w:rPr>
                <w:rFonts w:ascii="Times New Roman" w:hAnsi="Times New Roman"/>
                <w:sz w:val="24"/>
                <w:szCs w:val="24"/>
              </w:rPr>
              <w:t>Tugevad kogukonnad ja aktiivsed külad.</w:t>
            </w:r>
          </w:p>
          <w:p w14:paraId="571CF855" w14:textId="77777777" w:rsidR="001D4CAC" w:rsidRPr="003215C6" w:rsidRDefault="001D4CAC" w:rsidP="00C842A7">
            <w:pPr>
              <w:pStyle w:val="Vahedeta"/>
              <w:numPr>
                <w:ilvl w:val="0"/>
                <w:numId w:val="12"/>
              </w:numPr>
              <w:ind w:left="426" w:hanging="284"/>
              <w:rPr>
                <w:sz w:val="24"/>
                <w:szCs w:val="24"/>
              </w:rPr>
            </w:pPr>
            <w:r w:rsidRPr="003215C6">
              <w:rPr>
                <w:rFonts w:ascii="Times New Roman" w:hAnsi="Times New Roman"/>
                <w:sz w:val="24"/>
                <w:szCs w:val="24"/>
              </w:rPr>
              <w:t>Rikas oma lugude ja legendide poolest.</w:t>
            </w:r>
          </w:p>
        </w:tc>
        <w:tc>
          <w:tcPr>
            <w:tcW w:w="4961" w:type="dxa"/>
            <w:tcBorders>
              <w:bottom w:val="single" w:sz="4" w:space="0" w:color="auto"/>
            </w:tcBorders>
            <w:shd w:val="clear" w:color="auto" w:fill="auto"/>
          </w:tcPr>
          <w:p w14:paraId="13AD2B73" w14:textId="77777777" w:rsidR="009F0F04" w:rsidRPr="003215C6" w:rsidRDefault="001D4CAC"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Elanikkonna vähenemine ja vananemine.</w:t>
            </w:r>
          </w:p>
          <w:p w14:paraId="3817BEB8" w14:textId="77777777" w:rsidR="001D4CAC" w:rsidRPr="003215C6" w:rsidRDefault="001D4CAC"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Hajaasustus.</w:t>
            </w:r>
          </w:p>
          <w:p w14:paraId="03C2EF10" w14:textId="77777777" w:rsidR="00764774" w:rsidRPr="003215C6" w:rsidRDefault="001D4CAC"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Infrastruktuuri</w:t>
            </w:r>
            <w:r w:rsidR="00764774" w:rsidRPr="003215C6">
              <w:rPr>
                <w:rFonts w:ascii="Times New Roman" w:hAnsi="Times New Roman"/>
                <w:sz w:val="24"/>
                <w:szCs w:val="24"/>
              </w:rPr>
              <w:t xml:space="preserve"> (avalikud hooned, teedevõrk, tänavavalgustus)</w:t>
            </w:r>
            <w:r w:rsidRPr="003215C6">
              <w:rPr>
                <w:rFonts w:ascii="Times New Roman" w:hAnsi="Times New Roman"/>
                <w:sz w:val="24"/>
                <w:szCs w:val="24"/>
              </w:rPr>
              <w:t xml:space="preserve"> ülalpidamiskulud suured.</w:t>
            </w:r>
          </w:p>
          <w:p w14:paraId="086AB588" w14:textId="77777777" w:rsidR="001D4CAC" w:rsidRPr="003215C6" w:rsidRDefault="001D4CAC"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A</w:t>
            </w:r>
            <w:r w:rsidR="00764774" w:rsidRPr="003215C6">
              <w:rPr>
                <w:rFonts w:ascii="Times New Roman" w:hAnsi="Times New Roman"/>
                <w:sz w:val="24"/>
                <w:szCs w:val="24"/>
              </w:rPr>
              <w:t>valikud hooned alakasutuses ja amortiseerunud.</w:t>
            </w:r>
          </w:p>
          <w:p w14:paraId="4A22EC84" w14:textId="77777777" w:rsidR="001D4CAC" w:rsidRPr="003215C6" w:rsidRDefault="001D4CAC"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Vajadus</w:t>
            </w:r>
            <w:r w:rsidR="00764774" w:rsidRPr="003215C6">
              <w:rPr>
                <w:rFonts w:ascii="Times New Roman" w:hAnsi="Times New Roman"/>
                <w:sz w:val="24"/>
                <w:szCs w:val="24"/>
              </w:rPr>
              <w:t>tele mittevastav ühistransport.</w:t>
            </w:r>
          </w:p>
          <w:p w14:paraId="73690860" w14:textId="77777777" w:rsidR="00764774" w:rsidRPr="003215C6" w:rsidRDefault="00764774"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Teehooldusvahendeid ei ole piisavalt.</w:t>
            </w:r>
          </w:p>
          <w:p w14:paraId="7E9599E1" w14:textId="77777777" w:rsidR="00764774" w:rsidRPr="003215C6" w:rsidRDefault="00764774"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Piiratud töökohtade valik.</w:t>
            </w:r>
          </w:p>
          <w:p w14:paraId="2E607338" w14:textId="77777777" w:rsidR="00764774" w:rsidRPr="003215C6" w:rsidRDefault="00764774"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Huvi ja koostöö puudumine loodushoius.</w:t>
            </w:r>
          </w:p>
          <w:p w14:paraId="7F47A8A0" w14:textId="77777777" w:rsidR="00764774" w:rsidRPr="003215C6" w:rsidRDefault="00764774"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Vähene osalus riigi- ja isikukaitses.</w:t>
            </w:r>
          </w:p>
          <w:p w14:paraId="01681E84" w14:textId="77777777" w:rsidR="00764774" w:rsidRPr="003215C6" w:rsidRDefault="00764774"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Eestvedajate ja „sädeinimeste“ vähesus, tegijad väsivad, motivatsiooni puudus, järelkasvu napib.</w:t>
            </w:r>
          </w:p>
          <w:p w14:paraId="320D5AFF" w14:textId="77777777" w:rsidR="00764774" w:rsidRPr="003215C6" w:rsidRDefault="00764774"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Turismimagneti puudumine (objekt, sündmus).</w:t>
            </w:r>
          </w:p>
          <w:p w14:paraId="08DFBED2" w14:textId="77777777" w:rsidR="00764774" w:rsidRPr="003215C6" w:rsidRDefault="00764774" w:rsidP="00C842A7">
            <w:pPr>
              <w:pStyle w:val="Vahedeta"/>
              <w:numPr>
                <w:ilvl w:val="0"/>
                <w:numId w:val="12"/>
              </w:numPr>
              <w:ind w:left="430" w:hanging="283"/>
              <w:rPr>
                <w:rFonts w:ascii="Times New Roman" w:hAnsi="Times New Roman"/>
                <w:sz w:val="24"/>
                <w:szCs w:val="24"/>
              </w:rPr>
            </w:pPr>
            <w:r w:rsidRPr="003215C6">
              <w:rPr>
                <w:rFonts w:ascii="Times New Roman" w:hAnsi="Times New Roman"/>
                <w:sz w:val="24"/>
                <w:szCs w:val="24"/>
              </w:rPr>
              <w:t>Elamispindade, eriti üüripindade</w:t>
            </w:r>
            <w:r w:rsidR="002A78A1" w:rsidRPr="003215C6">
              <w:rPr>
                <w:rFonts w:ascii="Times New Roman" w:hAnsi="Times New Roman"/>
                <w:sz w:val="24"/>
                <w:szCs w:val="24"/>
              </w:rPr>
              <w:t>, puudus</w:t>
            </w:r>
            <w:r w:rsidRPr="003215C6">
              <w:rPr>
                <w:rFonts w:ascii="Times New Roman" w:hAnsi="Times New Roman"/>
                <w:sz w:val="24"/>
                <w:szCs w:val="24"/>
              </w:rPr>
              <w:t>.</w:t>
            </w:r>
          </w:p>
          <w:p w14:paraId="70DA54F4" w14:textId="77777777" w:rsidR="00764774" w:rsidRPr="003215C6" w:rsidRDefault="003E3537" w:rsidP="00C842A7">
            <w:pPr>
              <w:pStyle w:val="Vahedeta"/>
              <w:numPr>
                <w:ilvl w:val="0"/>
                <w:numId w:val="12"/>
              </w:numPr>
              <w:ind w:left="430" w:hanging="283"/>
              <w:rPr>
                <w:sz w:val="24"/>
                <w:szCs w:val="24"/>
              </w:rPr>
            </w:pPr>
            <w:r w:rsidRPr="003215C6">
              <w:rPr>
                <w:rFonts w:ascii="Times New Roman" w:hAnsi="Times New Roman"/>
                <w:sz w:val="24"/>
                <w:szCs w:val="24"/>
              </w:rPr>
              <w:t>Keskustes on tänavavalgustus puudulik või amortisee</w:t>
            </w:r>
            <w:r w:rsidR="0043091B" w:rsidRPr="003215C6">
              <w:rPr>
                <w:rFonts w:ascii="Times New Roman" w:hAnsi="Times New Roman"/>
                <w:sz w:val="24"/>
                <w:szCs w:val="24"/>
              </w:rPr>
              <w:t>ru</w:t>
            </w:r>
            <w:r w:rsidRPr="003215C6">
              <w:rPr>
                <w:rFonts w:ascii="Times New Roman" w:hAnsi="Times New Roman"/>
                <w:sz w:val="24"/>
                <w:szCs w:val="24"/>
              </w:rPr>
              <w:t>nud</w:t>
            </w:r>
            <w:r w:rsidR="008D6E5C" w:rsidRPr="003215C6">
              <w:rPr>
                <w:rFonts w:ascii="Times New Roman" w:hAnsi="Times New Roman"/>
                <w:sz w:val="24"/>
                <w:szCs w:val="24"/>
              </w:rPr>
              <w:t>.</w:t>
            </w:r>
          </w:p>
        </w:tc>
      </w:tr>
      <w:tr w:rsidR="009F0F04" w:rsidRPr="00163827" w14:paraId="526E46C6" w14:textId="77777777" w:rsidTr="00163827">
        <w:tc>
          <w:tcPr>
            <w:tcW w:w="4673" w:type="dxa"/>
            <w:shd w:val="clear" w:color="auto" w:fill="92D050"/>
          </w:tcPr>
          <w:p w14:paraId="62EBF3C5" w14:textId="77777777" w:rsidR="003215C6" w:rsidRPr="003215C6" w:rsidRDefault="003215C6" w:rsidP="003215C6">
            <w:pPr>
              <w:pStyle w:val="Vahedeta"/>
              <w:jc w:val="center"/>
              <w:rPr>
                <w:rFonts w:ascii="Times New Roman" w:hAnsi="Times New Roman"/>
                <w:b/>
                <w:sz w:val="24"/>
                <w:szCs w:val="24"/>
              </w:rPr>
            </w:pPr>
          </w:p>
          <w:p w14:paraId="3421252C" w14:textId="77777777" w:rsidR="009F0F04" w:rsidRPr="003215C6" w:rsidRDefault="009F0F04" w:rsidP="003215C6">
            <w:pPr>
              <w:pStyle w:val="Vahedeta"/>
              <w:jc w:val="center"/>
              <w:rPr>
                <w:rFonts w:ascii="Times New Roman" w:hAnsi="Times New Roman"/>
                <w:b/>
                <w:sz w:val="24"/>
                <w:szCs w:val="24"/>
              </w:rPr>
            </w:pPr>
            <w:r w:rsidRPr="003215C6">
              <w:rPr>
                <w:rFonts w:ascii="Times New Roman" w:hAnsi="Times New Roman"/>
                <w:b/>
                <w:sz w:val="24"/>
                <w:szCs w:val="24"/>
              </w:rPr>
              <w:t>ARENGUVÕIMALUSED</w:t>
            </w:r>
          </w:p>
          <w:p w14:paraId="6D98A12B" w14:textId="77777777" w:rsidR="003215C6" w:rsidRPr="003215C6" w:rsidRDefault="003215C6" w:rsidP="003215C6">
            <w:pPr>
              <w:pStyle w:val="Vahedeta"/>
              <w:jc w:val="center"/>
              <w:rPr>
                <w:rFonts w:ascii="Times New Roman" w:hAnsi="Times New Roman"/>
                <w:b/>
                <w:sz w:val="24"/>
                <w:szCs w:val="24"/>
              </w:rPr>
            </w:pPr>
          </w:p>
        </w:tc>
        <w:tc>
          <w:tcPr>
            <w:tcW w:w="4961" w:type="dxa"/>
            <w:shd w:val="clear" w:color="auto" w:fill="92D050"/>
          </w:tcPr>
          <w:p w14:paraId="2946DB82" w14:textId="77777777" w:rsidR="003215C6" w:rsidRPr="003215C6" w:rsidRDefault="003215C6" w:rsidP="003215C6">
            <w:pPr>
              <w:pStyle w:val="Vahedeta"/>
              <w:jc w:val="center"/>
              <w:rPr>
                <w:rFonts w:ascii="Times New Roman" w:hAnsi="Times New Roman"/>
                <w:b/>
                <w:sz w:val="24"/>
                <w:szCs w:val="24"/>
              </w:rPr>
            </w:pPr>
          </w:p>
          <w:p w14:paraId="78A066F3" w14:textId="77777777" w:rsidR="009F0F04" w:rsidRPr="003215C6" w:rsidRDefault="009F0F04" w:rsidP="003215C6">
            <w:pPr>
              <w:pStyle w:val="Vahedeta"/>
              <w:jc w:val="center"/>
              <w:rPr>
                <w:rFonts w:ascii="Times New Roman" w:hAnsi="Times New Roman"/>
                <w:b/>
                <w:sz w:val="24"/>
                <w:szCs w:val="24"/>
              </w:rPr>
            </w:pPr>
            <w:r w:rsidRPr="003215C6">
              <w:rPr>
                <w:rFonts w:ascii="Times New Roman" w:hAnsi="Times New Roman"/>
                <w:b/>
                <w:sz w:val="24"/>
                <w:szCs w:val="24"/>
              </w:rPr>
              <w:t>OHUD</w:t>
            </w:r>
          </w:p>
        </w:tc>
      </w:tr>
      <w:tr w:rsidR="009F0F04" w:rsidRPr="00163827" w14:paraId="367E2455" w14:textId="77777777" w:rsidTr="00163827">
        <w:tc>
          <w:tcPr>
            <w:tcW w:w="4673" w:type="dxa"/>
            <w:shd w:val="clear" w:color="auto" w:fill="auto"/>
          </w:tcPr>
          <w:p w14:paraId="23DBD1CD" w14:textId="77777777" w:rsidR="009F0F04" w:rsidRPr="003215C6" w:rsidRDefault="000E4883" w:rsidP="00C842A7">
            <w:pPr>
              <w:pStyle w:val="Vahedeta"/>
              <w:numPr>
                <w:ilvl w:val="0"/>
                <w:numId w:val="13"/>
              </w:numPr>
              <w:ind w:left="426" w:hanging="284"/>
              <w:rPr>
                <w:rFonts w:ascii="Times New Roman" w:hAnsi="Times New Roman"/>
                <w:sz w:val="24"/>
                <w:szCs w:val="24"/>
              </w:rPr>
            </w:pPr>
            <w:r w:rsidRPr="003215C6">
              <w:rPr>
                <w:rFonts w:ascii="Times New Roman" w:hAnsi="Times New Roman"/>
                <w:sz w:val="24"/>
                <w:szCs w:val="24"/>
              </w:rPr>
              <w:t>Via Baltica arendamine.</w:t>
            </w:r>
          </w:p>
          <w:p w14:paraId="7231D7E9" w14:textId="77777777" w:rsidR="000E4883" w:rsidRPr="003215C6" w:rsidRDefault="000E4883" w:rsidP="00C842A7">
            <w:pPr>
              <w:pStyle w:val="Vahedeta"/>
              <w:numPr>
                <w:ilvl w:val="0"/>
                <w:numId w:val="13"/>
              </w:numPr>
              <w:ind w:left="426" w:hanging="284"/>
              <w:rPr>
                <w:rFonts w:ascii="Times New Roman" w:hAnsi="Times New Roman"/>
                <w:sz w:val="24"/>
                <w:szCs w:val="24"/>
              </w:rPr>
            </w:pPr>
            <w:r w:rsidRPr="003215C6">
              <w:rPr>
                <w:rFonts w:ascii="Times New Roman" w:hAnsi="Times New Roman"/>
                <w:sz w:val="24"/>
                <w:szCs w:val="24"/>
              </w:rPr>
              <w:t>Tihedam bussiliiklus Tallinna ja Pärnuga.</w:t>
            </w:r>
          </w:p>
          <w:p w14:paraId="588679B3" w14:textId="77777777" w:rsidR="000E4883" w:rsidRPr="003215C6" w:rsidRDefault="000E4883" w:rsidP="00C842A7">
            <w:pPr>
              <w:pStyle w:val="Vahedeta"/>
              <w:numPr>
                <w:ilvl w:val="0"/>
                <w:numId w:val="13"/>
              </w:numPr>
              <w:ind w:left="426" w:hanging="284"/>
              <w:rPr>
                <w:rFonts w:ascii="Times New Roman" w:hAnsi="Times New Roman"/>
                <w:sz w:val="24"/>
                <w:szCs w:val="24"/>
              </w:rPr>
            </w:pPr>
            <w:r w:rsidRPr="003215C6">
              <w:rPr>
                <w:rFonts w:ascii="Times New Roman" w:hAnsi="Times New Roman"/>
                <w:sz w:val="24"/>
                <w:szCs w:val="24"/>
              </w:rPr>
              <w:t>Suured turismikeskused Tallinna ja Pärnu lähedal.</w:t>
            </w:r>
          </w:p>
          <w:p w14:paraId="60638733" w14:textId="77777777" w:rsidR="000E4883" w:rsidRPr="003215C6" w:rsidRDefault="000E4883" w:rsidP="00C842A7">
            <w:pPr>
              <w:pStyle w:val="Vahedeta"/>
              <w:numPr>
                <w:ilvl w:val="0"/>
                <w:numId w:val="13"/>
              </w:numPr>
              <w:ind w:left="426" w:hanging="284"/>
              <w:rPr>
                <w:rFonts w:ascii="Times New Roman" w:hAnsi="Times New Roman"/>
                <w:sz w:val="24"/>
                <w:szCs w:val="24"/>
              </w:rPr>
            </w:pPr>
            <w:r w:rsidRPr="003215C6">
              <w:rPr>
                <w:rFonts w:ascii="Times New Roman" w:hAnsi="Times New Roman"/>
                <w:sz w:val="24"/>
                <w:szCs w:val="24"/>
              </w:rPr>
              <w:t>Orgita ettevõtluspiirkonna arendamine.</w:t>
            </w:r>
          </w:p>
          <w:p w14:paraId="02B77843" w14:textId="77777777" w:rsidR="000E4883" w:rsidRPr="003215C6" w:rsidRDefault="000E4883" w:rsidP="00C842A7">
            <w:pPr>
              <w:pStyle w:val="Vahedeta"/>
              <w:numPr>
                <w:ilvl w:val="0"/>
                <w:numId w:val="13"/>
              </w:numPr>
              <w:ind w:left="426" w:hanging="284"/>
              <w:rPr>
                <w:rFonts w:ascii="Times New Roman" w:hAnsi="Times New Roman"/>
                <w:sz w:val="24"/>
                <w:szCs w:val="24"/>
              </w:rPr>
            </w:pPr>
            <w:r w:rsidRPr="003215C6">
              <w:rPr>
                <w:rFonts w:ascii="Times New Roman" w:hAnsi="Times New Roman"/>
                <w:sz w:val="24"/>
                <w:szCs w:val="24"/>
              </w:rPr>
              <w:t>Koostöö teenuste arendamisel.</w:t>
            </w:r>
          </w:p>
          <w:p w14:paraId="3E43C19F" w14:textId="77777777" w:rsidR="000E4883" w:rsidRPr="003215C6" w:rsidRDefault="000E4883" w:rsidP="00C842A7">
            <w:pPr>
              <w:pStyle w:val="Vahedeta"/>
              <w:numPr>
                <w:ilvl w:val="0"/>
                <w:numId w:val="13"/>
              </w:numPr>
              <w:ind w:left="426" w:hanging="284"/>
              <w:rPr>
                <w:rFonts w:ascii="Times New Roman" w:hAnsi="Times New Roman"/>
                <w:sz w:val="24"/>
                <w:szCs w:val="24"/>
              </w:rPr>
            </w:pPr>
            <w:r w:rsidRPr="003215C6">
              <w:rPr>
                <w:rFonts w:ascii="Times New Roman" w:hAnsi="Times New Roman"/>
                <w:sz w:val="24"/>
                <w:szCs w:val="24"/>
              </w:rPr>
              <w:t>Innovatiivsed lahendused hariduses, avalike teenuste tagamisel ning kaugtöö tegemisel.</w:t>
            </w:r>
          </w:p>
        </w:tc>
        <w:tc>
          <w:tcPr>
            <w:tcW w:w="4961" w:type="dxa"/>
            <w:shd w:val="clear" w:color="auto" w:fill="auto"/>
          </w:tcPr>
          <w:p w14:paraId="5BFDFF29" w14:textId="77777777" w:rsidR="009F0F04" w:rsidRPr="003215C6" w:rsidRDefault="00764774" w:rsidP="00C842A7">
            <w:pPr>
              <w:pStyle w:val="Vahedeta"/>
              <w:numPr>
                <w:ilvl w:val="0"/>
                <w:numId w:val="13"/>
              </w:numPr>
              <w:ind w:left="430" w:hanging="283"/>
              <w:rPr>
                <w:rFonts w:ascii="Times New Roman" w:hAnsi="Times New Roman"/>
                <w:sz w:val="24"/>
                <w:szCs w:val="24"/>
              </w:rPr>
            </w:pPr>
            <w:r w:rsidRPr="003215C6">
              <w:rPr>
                <w:rFonts w:ascii="Times New Roman" w:hAnsi="Times New Roman"/>
                <w:sz w:val="24"/>
                <w:szCs w:val="24"/>
              </w:rPr>
              <w:t xml:space="preserve">Riigi investeeringute vähenemine </w:t>
            </w:r>
            <w:r w:rsidR="00CB7428" w:rsidRPr="003215C6">
              <w:rPr>
                <w:rFonts w:ascii="Times New Roman" w:hAnsi="Times New Roman"/>
                <w:sz w:val="24"/>
                <w:szCs w:val="24"/>
              </w:rPr>
              <w:t>(teed, EL toetused).</w:t>
            </w:r>
          </w:p>
          <w:p w14:paraId="4876340F" w14:textId="77777777" w:rsidR="00CB7428" w:rsidRPr="003215C6" w:rsidRDefault="00CB7428" w:rsidP="00C842A7">
            <w:pPr>
              <w:pStyle w:val="Vahedeta"/>
              <w:numPr>
                <w:ilvl w:val="0"/>
                <w:numId w:val="13"/>
              </w:numPr>
              <w:ind w:left="430" w:hanging="283"/>
              <w:rPr>
                <w:rFonts w:ascii="Times New Roman" w:hAnsi="Times New Roman"/>
                <w:sz w:val="24"/>
                <w:szCs w:val="24"/>
              </w:rPr>
            </w:pPr>
            <w:r w:rsidRPr="003215C6">
              <w:rPr>
                <w:rFonts w:ascii="Times New Roman" w:hAnsi="Times New Roman"/>
                <w:sz w:val="24"/>
                <w:szCs w:val="24"/>
              </w:rPr>
              <w:t>Linnastumine suurte linnade suunas, kus paremad elamise, töötamise ja palgatulu võimalused.</w:t>
            </w:r>
          </w:p>
          <w:p w14:paraId="2EFBE438" w14:textId="77777777" w:rsidR="008D6E5C" w:rsidRPr="003215C6" w:rsidRDefault="008D6E5C" w:rsidP="00C842A7">
            <w:pPr>
              <w:pStyle w:val="Vahedeta"/>
              <w:numPr>
                <w:ilvl w:val="0"/>
                <w:numId w:val="13"/>
              </w:numPr>
              <w:ind w:left="430" w:hanging="283"/>
              <w:rPr>
                <w:rFonts w:ascii="Times New Roman" w:hAnsi="Times New Roman"/>
                <w:sz w:val="24"/>
                <w:szCs w:val="24"/>
              </w:rPr>
            </w:pPr>
            <w:r w:rsidRPr="003215C6">
              <w:rPr>
                <w:rFonts w:ascii="Times New Roman" w:hAnsi="Times New Roman"/>
                <w:sz w:val="24"/>
                <w:szCs w:val="24"/>
              </w:rPr>
              <w:t>Ootamatud poliitilised ja õigussüsteemi muutused.</w:t>
            </w:r>
          </w:p>
          <w:p w14:paraId="3D18F1CB" w14:textId="77777777" w:rsidR="008D6E5C" w:rsidRPr="003215C6" w:rsidRDefault="008D6E5C" w:rsidP="00C842A7">
            <w:pPr>
              <w:pStyle w:val="Vahedeta"/>
              <w:numPr>
                <w:ilvl w:val="0"/>
                <w:numId w:val="13"/>
              </w:numPr>
              <w:ind w:left="430" w:hanging="283"/>
              <w:rPr>
                <w:rFonts w:ascii="Times New Roman" w:hAnsi="Times New Roman"/>
                <w:sz w:val="24"/>
                <w:szCs w:val="24"/>
              </w:rPr>
            </w:pPr>
            <w:r w:rsidRPr="003215C6">
              <w:rPr>
                <w:rFonts w:ascii="Times New Roman" w:hAnsi="Times New Roman"/>
                <w:sz w:val="24"/>
                <w:szCs w:val="24"/>
              </w:rPr>
              <w:t>Liigne bürokraatia.</w:t>
            </w:r>
          </w:p>
          <w:p w14:paraId="75D04252" w14:textId="77777777" w:rsidR="008D6E5C" w:rsidRPr="003215C6" w:rsidRDefault="008D6E5C" w:rsidP="00C842A7">
            <w:pPr>
              <w:pStyle w:val="Vahedeta"/>
              <w:numPr>
                <w:ilvl w:val="0"/>
                <w:numId w:val="13"/>
              </w:numPr>
              <w:ind w:left="430" w:hanging="283"/>
              <w:rPr>
                <w:rFonts w:ascii="Times New Roman" w:hAnsi="Times New Roman"/>
                <w:sz w:val="24"/>
                <w:szCs w:val="24"/>
              </w:rPr>
            </w:pPr>
            <w:r w:rsidRPr="003215C6">
              <w:rPr>
                <w:rFonts w:ascii="Times New Roman" w:hAnsi="Times New Roman"/>
                <w:sz w:val="24"/>
                <w:szCs w:val="24"/>
              </w:rPr>
              <w:t>Haritud inimeste väljaränne vallast ja Eestist.</w:t>
            </w:r>
          </w:p>
          <w:p w14:paraId="60501F25" w14:textId="77777777" w:rsidR="000D01A1" w:rsidRPr="003215C6" w:rsidRDefault="008D6E5C" w:rsidP="00C842A7">
            <w:pPr>
              <w:pStyle w:val="Vahedeta"/>
              <w:numPr>
                <w:ilvl w:val="0"/>
                <w:numId w:val="13"/>
              </w:numPr>
              <w:ind w:left="430" w:hanging="283"/>
              <w:rPr>
                <w:rFonts w:ascii="Times New Roman" w:hAnsi="Times New Roman"/>
                <w:sz w:val="24"/>
                <w:szCs w:val="24"/>
              </w:rPr>
            </w:pPr>
            <w:r w:rsidRPr="003215C6">
              <w:rPr>
                <w:rFonts w:ascii="Times New Roman" w:hAnsi="Times New Roman"/>
                <w:sz w:val="24"/>
                <w:szCs w:val="24"/>
              </w:rPr>
              <w:t xml:space="preserve">Ohtusid ei tajuta, keeldutakse </w:t>
            </w:r>
            <w:r w:rsidR="000D01A1" w:rsidRPr="003215C6">
              <w:rPr>
                <w:rFonts w:ascii="Times New Roman" w:hAnsi="Times New Roman"/>
                <w:sz w:val="24"/>
                <w:szCs w:val="24"/>
              </w:rPr>
              <w:t>uskumast.</w:t>
            </w:r>
          </w:p>
          <w:p w14:paraId="5B435B62" w14:textId="77777777" w:rsidR="008D6E5C" w:rsidRPr="003215C6" w:rsidRDefault="000E4883" w:rsidP="00C842A7">
            <w:pPr>
              <w:pStyle w:val="Vahedeta"/>
              <w:numPr>
                <w:ilvl w:val="0"/>
                <w:numId w:val="13"/>
              </w:numPr>
              <w:ind w:left="430" w:hanging="283"/>
              <w:rPr>
                <w:rFonts w:ascii="Times New Roman" w:hAnsi="Times New Roman"/>
                <w:sz w:val="24"/>
                <w:szCs w:val="24"/>
              </w:rPr>
            </w:pPr>
            <w:r w:rsidRPr="003215C6">
              <w:rPr>
                <w:rFonts w:ascii="Times New Roman" w:hAnsi="Times New Roman"/>
                <w:sz w:val="24"/>
                <w:szCs w:val="24"/>
              </w:rPr>
              <w:t>Erainvesteeringute vähenemine.</w:t>
            </w:r>
          </w:p>
        </w:tc>
      </w:tr>
    </w:tbl>
    <w:p w14:paraId="25C397FE" w14:textId="5C050B9F" w:rsidR="007836FA" w:rsidRDefault="007836FA" w:rsidP="00DF70FD">
      <w:r>
        <w:t>SWOT analüüsist lähtuvalt on välja toodud peamised väljakutsed (probleemid), mille kaudu on võimalik</w:t>
      </w:r>
      <w:r w:rsidR="005803E2">
        <w:t xml:space="preserve"> soovitud tulemus ja</w:t>
      </w:r>
      <w:r>
        <w:t xml:space="preserve"> </w:t>
      </w:r>
      <w:r w:rsidR="00613C4A">
        <w:t>eesmärgid formuleerida.</w:t>
      </w:r>
    </w:p>
    <w:p w14:paraId="1D9A9C5A" w14:textId="77777777" w:rsidR="00613C4A" w:rsidRPr="00466AD2" w:rsidRDefault="00613C4A" w:rsidP="00466AD2">
      <w:pPr>
        <w:rPr>
          <w:b/>
        </w:rPr>
      </w:pPr>
      <w:r w:rsidRPr="00466AD2">
        <w:rPr>
          <w:b/>
        </w:rPr>
        <w:lastRenderedPageBreak/>
        <w:t>Valdkonnaülesed väljakutsed:</w:t>
      </w:r>
    </w:p>
    <w:p w14:paraId="6EDC0DB9" w14:textId="74F9C6B3" w:rsidR="00613C4A" w:rsidRDefault="00613C4A" w:rsidP="00C842A7">
      <w:pPr>
        <w:pStyle w:val="Loendilik"/>
        <w:numPr>
          <w:ilvl w:val="0"/>
          <w:numId w:val="26"/>
        </w:numPr>
        <w:ind w:left="284" w:hanging="284"/>
      </w:pPr>
      <w:r>
        <w:t xml:space="preserve">Ühistranspordi kvaliteet ja </w:t>
      </w:r>
      <w:r w:rsidR="004C2347">
        <w:t>teede halb seisukord ei taga elanike vajadusi rahuldavat liikumisvõimalust ja ühendust keskustega.</w:t>
      </w:r>
    </w:p>
    <w:p w14:paraId="0C919B77" w14:textId="24AA12DF" w:rsidR="004C2347" w:rsidRDefault="004C2347" w:rsidP="00C842A7">
      <w:pPr>
        <w:pStyle w:val="Loendilik"/>
        <w:numPr>
          <w:ilvl w:val="0"/>
          <w:numId w:val="26"/>
        </w:numPr>
        <w:ind w:left="284" w:hanging="284"/>
      </w:pPr>
      <w:r>
        <w:t>Noorte ja motiveeritud spetsialistid</w:t>
      </w:r>
      <w:r w:rsidR="003E6959">
        <w:t>e</w:t>
      </w:r>
      <w:r>
        <w:t xml:space="preserve"> tulekut pärsib elamispindade vähesus ja kindlustunde puudumine, piirkond ei ole pankadele</w:t>
      </w:r>
      <w:r w:rsidRPr="004C2347">
        <w:t xml:space="preserve"> </w:t>
      </w:r>
      <w:r>
        <w:t>atraktiivne.</w:t>
      </w:r>
    </w:p>
    <w:p w14:paraId="5D92102C" w14:textId="77777777" w:rsidR="004C2347" w:rsidRDefault="004735CC" w:rsidP="00C842A7">
      <w:pPr>
        <w:pStyle w:val="Loendilik"/>
        <w:numPr>
          <w:ilvl w:val="0"/>
          <w:numId w:val="26"/>
        </w:numPr>
        <w:ind w:left="284" w:hanging="284"/>
      </w:pPr>
      <w:r>
        <w:t>Elanikkonna vähenemisest tingitult on avalike teenuste ja haridusasutuste kasutajate arv</w:t>
      </w:r>
      <w:r w:rsidR="00D30494">
        <w:t xml:space="preserve"> väike, avalikud hooned on alakasutuses ja amortiseerunud.</w:t>
      </w:r>
    </w:p>
    <w:p w14:paraId="7A38E6F8" w14:textId="77777777" w:rsidR="004735CC" w:rsidRDefault="004735CC" w:rsidP="00C842A7">
      <w:pPr>
        <w:pStyle w:val="Loendilik"/>
        <w:numPr>
          <w:ilvl w:val="0"/>
          <w:numId w:val="26"/>
        </w:numPr>
        <w:ind w:left="284" w:hanging="284"/>
      </w:pPr>
      <w:r>
        <w:t>Valla tulubaasi vähenemisel ei ole võimalik avalikus kasutuses olevat taristut/kinnisvara nõuetekohaselt arendada ja majandada.</w:t>
      </w:r>
    </w:p>
    <w:p w14:paraId="4FA99D81" w14:textId="77777777" w:rsidR="00D30494" w:rsidRDefault="00D30494" w:rsidP="00C842A7">
      <w:pPr>
        <w:pStyle w:val="Loendilik"/>
        <w:numPr>
          <w:ilvl w:val="0"/>
          <w:numId w:val="26"/>
        </w:numPr>
        <w:ind w:left="284" w:hanging="284"/>
      </w:pPr>
      <w:r>
        <w:t xml:space="preserve">Ettevõtlust pärsib äri- ja tootmispindade puudus, palju </w:t>
      </w:r>
      <w:r w:rsidR="00AA2BFD">
        <w:t>nõukogudeaegset</w:t>
      </w:r>
      <w:r>
        <w:t xml:space="preserve"> pärandit ja tugev konkurents tööjõu osas.</w:t>
      </w:r>
    </w:p>
    <w:p w14:paraId="5997CC1D" w14:textId="7650226D" w:rsidR="00DF70FD" w:rsidRDefault="00D30494" w:rsidP="0078654A">
      <w:pPr>
        <w:pStyle w:val="Loendilik"/>
        <w:numPr>
          <w:ilvl w:val="0"/>
          <w:numId w:val="26"/>
        </w:numPr>
        <w:ind w:left="284" w:hanging="284"/>
      </w:pPr>
      <w:r>
        <w:t>Liigne bürokraatia pärsib arengut</w:t>
      </w:r>
      <w:r w:rsidR="003E62C8">
        <w:t xml:space="preserve"> ja teotahet</w:t>
      </w:r>
      <w:r w:rsidR="00AC242E">
        <w:t>.</w:t>
      </w:r>
    </w:p>
    <w:p w14:paraId="38821F28" w14:textId="77777777" w:rsidR="005C3DEA" w:rsidRDefault="005C3DEA" w:rsidP="005C3DEA"/>
    <w:p w14:paraId="07EA9299" w14:textId="77777777" w:rsidR="00D30494" w:rsidRPr="00950595" w:rsidRDefault="00AC242E" w:rsidP="005C3DEA">
      <w:pPr>
        <w:pStyle w:val="Pealkiri2"/>
      </w:pPr>
      <w:bookmarkStart w:id="24" w:name="_Toc12978274"/>
      <w:bookmarkStart w:id="25" w:name="_Toc12980077"/>
      <w:bookmarkStart w:id="26" w:name="_Toc139278213"/>
      <w:r w:rsidRPr="00950595">
        <w:t>Visioon ja v</w:t>
      </w:r>
      <w:r w:rsidR="00973F85" w:rsidRPr="00950595">
        <w:t>aldkonnaülesed eesmärgid</w:t>
      </w:r>
      <w:bookmarkEnd w:id="24"/>
      <w:bookmarkEnd w:id="25"/>
      <w:bookmarkEnd w:id="26"/>
    </w:p>
    <w:p w14:paraId="68ADAC4D" w14:textId="77777777" w:rsidR="00AC242E" w:rsidRDefault="00205272" w:rsidP="00DF70FD">
      <w:pPr>
        <w:rPr>
          <w:b/>
        </w:rPr>
      </w:pPr>
      <w:r w:rsidRPr="00DF70FD">
        <w:rPr>
          <w:b/>
        </w:rPr>
        <w:t>VISIOON</w:t>
      </w:r>
    </w:p>
    <w:p w14:paraId="5BBD0C88" w14:textId="77777777" w:rsidR="00DF70FD" w:rsidRPr="00DF70FD" w:rsidRDefault="00161925" w:rsidP="00DF70FD">
      <w:pPr>
        <w:rPr>
          <w:b/>
        </w:rPr>
      </w:pPr>
      <w:r w:rsidRPr="00DF70FD">
        <w:rPr>
          <w:b/>
          <w:noProof/>
          <w:lang w:eastAsia="et-EE"/>
        </w:rPr>
        <mc:AlternateContent>
          <mc:Choice Requires="wps">
            <w:drawing>
              <wp:anchor distT="0" distB="0" distL="114300" distR="114300" simplePos="0" relativeHeight="251657728" behindDoc="1" locked="0" layoutInCell="1" allowOverlap="1" wp14:anchorId="24E6A890" wp14:editId="77375ADD">
                <wp:simplePos x="0" y="0"/>
                <wp:positionH relativeFrom="margin">
                  <wp:align>center</wp:align>
                </wp:positionH>
                <wp:positionV relativeFrom="paragraph">
                  <wp:posOffset>95250</wp:posOffset>
                </wp:positionV>
                <wp:extent cx="6329680" cy="1171575"/>
                <wp:effectExtent l="19050" t="19050" r="1397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680" cy="1171575"/>
                        </a:xfrm>
                        <a:prstGeom prst="rect">
                          <a:avLst/>
                        </a:prstGeom>
                        <a:solidFill>
                          <a:srgbClr val="92D050"/>
                        </a:solidFill>
                        <a:ln w="38100">
                          <a:solidFill>
                            <a:srgbClr val="92D050"/>
                          </a:solidFill>
                          <a:miter lim="800000"/>
                          <a:headEnd/>
                          <a:tailEnd/>
                        </a:ln>
                        <a:effectLst/>
                        <a:extLs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c="http://schemas.openxmlformats.org/drawingml/2006/chart" xmlns:a14="http://schemas.microsoft.com/office/drawing/2010/main" xmlns:pic="http://schemas.openxmlformats.org/drawingml/2006/picture" xmlns:a="http://schemas.openxmlformats.org/drawingml/2006/main">
            <w:pict w14:anchorId="207DE720">
              <v:rect id="Rectangle 2" style="position:absolute;margin-left:0;margin-top:7.5pt;width:498.4pt;height:92.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color="#92d050" strokecolor="#92d050" strokeweight="3pt" w14:anchorId="2B6C7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">
                <v:shadow color="#375623" opacity=".5" offset="1pt"/>
                <w10:wrap anchorx="margin"/>
              </v:rect>
            </w:pict>
          </mc:Fallback>
        </mc:AlternateContent>
      </w:r>
    </w:p>
    <w:p w14:paraId="6EAB9297" w14:textId="77777777" w:rsidR="00AC242E" w:rsidRPr="00DF70FD" w:rsidRDefault="00AC242E" w:rsidP="00DF70FD">
      <w:pPr>
        <w:rPr>
          <w:b/>
        </w:rPr>
      </w:pPr>
      <w:r w:rsidRPr="00DF70FD">
        <w:rPr>
          <w:b/>
        </w:rPr>
        <w:t xml:space="preserve">Märjamaa on </w:t>
      </w:r>
      <w:r w:rsidR="00A36C7B" w:rsidRPr="00DF70FD">
        <w:rPr>
          <w:b/>
        </w:rPr>
        <w:t xml:space="preserve">turvaline, </w:t>
      </w:r>
      <w:r w:rsidR="00C657BA" w:rsidRPr="00DF70FD">
        <w:rPr>
          <w:b/>
        </w:rPr>
        <w:t xml:space="preserve">atraktiivne, </w:t>
      </w:r>
      <w:r w:rsidR="0081385E" w:rsidRPr="00DF70FD">
        <w:rPr>
          <w:b/>
        </w:rPr>
        <w:t>loodussõbraliku elu- ja töökeskkonnaga</w:t>
      </w:r>
      <w:r w:rsidR="00A36C7B" w:rsidRPr="00DF70FD">
        <w:rPr>
          <w:b/>
        </w:rPr>
        <w:t xml:space="preserve">, </w:t>
      </w:r>
      <w:r w:rsidR="00102DA3" w:rsidRPr="00DF70FD">
        <w:rPr>
          <w:b/>
        </w:rPr>
        <w:t>ettevõtlusele</w:t>
      </w:r>
      <w:r w:rsidR="00A36C7B" w:rsidRPr="00DF70FD">
        <w:rPr>
          <w:b/>
        </w:rPr>
        <w:t xml:space="preserve"> ning</w:t>
      </w:r>
      <w:r w:rsidR="00102DA3" w:rsidRPr="00DF70FD">
        <w:rPr>
          <w:b/>
        </w:rPr>
        <w:t xml:space="preserve"> võimalustele avatud </w:t>
      </w:r>
      <w:r w:rsidR="0081385E" w:rsidRPr="00DF70FD">
        <w:rPr>
          <w:b/>
        </w:rPr>
        <w:t>vald, kus on optimaalne avalike teenuste võrgustik, head transpordi- ja liikumisvõimalused</w:t>
      </w:r>
      <w:r w:rsidR="00A36C7B" w:rsidRPr="00DF70FD">
        <w:rPr>
          <w:b/>
        </w:rPr>
        <w:t xml:space="preserve"> ning aktiivsed kogukonnad ja </w:t>
      </w:r>
      <w:r w:rsidR="0081385E" w:rsidRPr="00DF70FD">
        <w:rPr>
          <w:b/>
        </w:rPr>
        <w:t xml:space="preserve">teotahtel inimesed, kes </w:t>
      </w:r>
      <w:r w:rsidR="00A36C7B" w:rsidRPr="00DF70FD">
        <w:rPr>
          <w:b/>
        </w:rPr>
        <w:t>hindavad</w:t>
      </w:r>
      <w:r w:rsidR="0081385E" w:rsidRPr="00DF70FD">
        <w:rPr>
          <w:b/>
        </w:rPr>
        <w:t xml:space="preserve"> kodukoha kultuuri- ja looduspärandit, arvestavad piir</w:t>
      </w:r>
      <w:r w:rsidR="00A36C7B" w:rsidRPr="00DF70FD">
        <w:rPr>
          <w:b/>
        </w:rPr>
        <w:t xml:space="preserve">kondade eripäradega ning väärtustavad </w:t>
      </w:r>
      <w:r w:rsidR="0081385E" w:rsidRPr="00DF70FD">
        <w:rPr>
          <w:b/>
        </w:rPr>
        <w:t>erinevate põlvkondade vahelist</w:t>
      </w:r>
      <w:r w:rsidR="00A36C7B" w:rsidRPr="00DF70FD">
        <w:rPr>
          <w:b/>
        </w:rPr>
        <w:t xml:space="preserve"> sidusust ja koostööd.</w:t>
      </w:r>
    </w:p>
    <w:p w14:paraId="110FFD37" w14:textId="77777777" w:rsidR="00DF70FD" w:rsidRDefault="00DF70FD" w:rsidP="00DF70FD"/>
    <w:p w14:paraId="6399006A" w14:textId="77777777" w:rsidR="00C13A2F" w:rsidRDefault="00454C8B" w:rsidP="00DF70FD">
      <w:r>
        <w:t xml:space="preserve">Visiooni elluviimiseks on püstitatud viis strateegilist </w:t>
      </w:r>
      <w:r w:rsidR="00C13A2F">
        <w:t xml:space="preserve">valdkonnaülest </w:t>
      </w:r>
      <w:r>
        <w:t>eesmärki, mille täitmist toetavad valdkondlikud eesmärgid ning tegevused.</w:t>
      </w:r>
    </w:p>
    <w:p w14:paraId="5634EA2D" w14:textId="77777777" w:rsidR="00454C8B" w:rsidRDefault="00454C8B" w:rsidP="00DF70FD">
      <w:r>
        <w:t xml:space="preserve">Arengukava koostamisel on arvestatud </w:t>
      </w:r>
      <w:r w:rsidR="00004C90">
        <w:t>kaheksa</w:t>
      </w:r>
      <w:r>
        <w:t xml:space="preserve"> valdkonnaga (vt arengukava p</w:t>
      </w:r>
      <w:r w:rsidR="009551FD">
        <w:t>eatükk</w:t>
      </w:r>
      <w:r>
        <w:t xml:space="preserve"> 3), mis on liigitatud järgmiselt:</w:t>
      </w:r>
    </w:p>
    <w:p w14:paraId="7F5EC776" w14:textId="77777777" w:rsidR="00454C8B" w:rsidRPr="00DF70FD" w:rsidRDefault="00454C8B" w:rsidP="00C842A7">
      <w:pPr>
        <w:pStyle w:val="Loendilik"/>
        <w:numPr>
          <w:ilvl w:val="0"/>
          <w:numId w:val="18"/>
        </w:numPr>
        <w:ind w:left="426" w:hanging="426"/>
      </w:pPr>
      <w:r w:rsidRPr="00DF70FD">
        <w:t>Haridus, huvitegevus ja noorsootöö</w:t>
      </w:r>
    </w:p>
    <w:p w14:paraId="28EE681E" w14:textId="77777777" w:rsidR="00454C8B" w:rsidRPr="00DF70FD" w:rsidRDefault="00454C8B" w:rsidP="00C842A7">
      <w:pPr>
        <w:pStyle w:val="Loendilik"/>
        <w:numPr>
          <w:ilvl w:val="0"/>
          <w:numId w:val="18"/>
        </w:numPr>
        <w:ind w:left="426" w:hanging="426"/>
      </w:pPr>
      <w:r w:rsidRPr="00DF70FD">
        <w:t>Kultuur, sport, vaba aeg</w:t>
      </w:r>
    </w:p>
    <w:p w14:paraId="337DF287" w14:textId="77777777" w:rsidR="0080227E" w:rsidRPr="00DF70FD" w:rsidRDefault="0080227E" w:rsidP="00C842A7">
      <w:pPr>
        <w:pStyle w:val="Loendilik"/>
        <w:numPr>
          <w:ilvl w:val="0"/>
          <w:numId w:val="18"/>
        </w:numPr>
        <w:ind w:left="426" w:hanging="426"/>
      </w:pPr>
      <w:r w:rsidRPr="00DF70FD">
        <w:t>Sotsiaalhoolekanne ja tervishoid</w:t>
      </w:r>
    </w:p>
    <w:p w14:paraId="339313FE" w14:textId="77777777" w:rsidR="00454C8B" w:rsidRPr="00DF70FD" w:rsidRDefault="00454C8B" w:rsidP="00C842A7">
      <w:pPr>
        <w:pStyle w:val="Loendilik"/>
        <w:numPr>
          <w:ilvl w:val="0"/>
          <w:numId w:val="18"/>
        </w:numPr>
        <w:ind w:left="426" w:hanging="426"/>
      </w:pPr>
      <w:r w:rsidRPr="00DF70FD">
        <w:t>Tehniline infrastruktuur</w:t>
      </w:r>
    </w:p>
    <w:p w14:paraId="50B8CC1F" w14:textId="77777777" w:rsidR="00C657BA" w:rsidRPr="00DF70FD" w:rsidRDefault="00454C8B" w:rsidP="00C842A7">
      <w:pPr>
        <w:pStyle w:val="Loendilik"/>
        <w:numPr>
          <w:ilvl w:val="0"/>
          <w:numId w:val="18"/>
        </w:numPr>
        <w:ind w:left="426" w:hanging="426"/>
      </w:pPr>
      <w:r w:rsidRPr="00DF70FD">
        <w:t>Keskkond ja maakasutus</w:t>
      </w:r>
    </w:p>
    <w:p w14:paraId="0B51EBD9" w14:textId="77777777" w:rsidR="00454C8B" w:rsidRPr="00DF70FD" w:rsidRDefault="003E3537" w:rsidP="00C842A7">
      <w:pPr>
        <w:pStyle w:val="Loendilik"/>
        <w:numPr>
          <w:ilvl w:val="0"/>
          <w:numId w:val="18"/>
        </w:numPr>
        <w:ind w:left="426" w:hanging="426"/>
      </w:pPr>
      <w:r w:rsidRPr="00DF70FD">
        <w:t>Ettevõtlus</w:t>
      </w:r>
    </w:p>
    <w:p w14:paraId="6D026403" w14:textId="77777777" w:rsidR="00454C8B" w:rsidRPr="00DF70FD" w:rsidRDefault="00454C8B" w:rsidP="00C842A7">
      <w:pPr>
        <w:pStyle w:val="Loendilik"/>
        <w:numPr>
          <w:ilvl w:val="0"/>
          <w:numId w:val="18"/>
        </w:numPr>
        <w:ind w:left="426" w:hanging="426"/>
      </w:pPr>
      <w:r w:rsidRPr="00DF70FD">
        <w:t>Ühistransport</w:t>
      </w:r>
    </w:p>
    <w:p w14:paraId="73218B03" w14:textId="77777777" w:rsidR="0080227E" w:rsidRPr="00DF70FD" w:rsidRDefault="0080227E" w:rsidP="00C842A7">
      <w:pPr>
        <w:pStyle w:val="Loendilik"/>
        <w:numPr>
          <w:ilvl w:val="0"/>
          <w:numId w:val="18"/>
        </w:numPr>
        <w:ind w:left="426" w:hanging="426"/>
      </w:pPr>
      <w:r w:rsidRPr="00DF70FD">
        <w:t>Valla juhtimine, koostöö ja avalik kord</w:t>
      </w:r>
    </w:p>
    <w:p w14:paraId="1940960D" w14:textId="77777777" w:rsidR="00C657BA" w:rsidRDefault="00C657BA" w:rsidP="00805424">
      <w:pPr>
        <w:spacing w:before="240" w:line="276" w:lineRule="auto"/>
        <w:rPr>
          <w:b/>
        </w:rPr>
      </w:pPr>
      <w:r w:rsidRPr="00C657BA">
        <w:rPr>
          <w:b/>
        </w:rPr>
        <w:t>Valdkonnaülesed eesmärgid</w:t>
      </w:r>
      <w:r w:rsidR="00004C90">
        <w:rPr>
          <w:b/>
        </w:rPr>
        <w:t>:</w:t>
      </w:r>
    </w:p>
    <w:p w14:paraId="6D283F69" w14:textId="77777777" w:rsidR="00D30494" w:rsidRPr="00DF70FD" w:rsidRDefault="00C657BA" w:rsidP="00C842A7">
      <w:pPr>
        <w:pStyle w:val="Loendilik"/>
        <w:numPr>
          <w:ilvl w:val="0"/>
          <w:numId w:val="19"/>
        </w:numPr>
        <w:ind w:left="426" w:hanging="426"/>
        <w:rPr>
          <w:b/>
        </w:rPr>
      </w:pPr>
      <w:r w:rsidRPr="00DF70FD">
        <w:rPr>
          <w:b/>
        </w:rPr>
        <w:t xml:space="preserve">Märjamaa on turvaline, atraktiivne </w:t>
      </w:r>
      <w:r w:rsidR="00AB79AA" w:rsidRPr="00DF70FD">
        <w:rPr>
          <w:b/>
        </w:rPr>
        <w:t>ning</w:t>
      </w:r>
      <w:r w:rsidRPr="00DF70FD">
        <w:rPr>
          <w:b/>
        </w:rPr>
        <w:t xml:space="preserve"> loodussõbraliku elu- ja töökeskkonna</w:t>
      </w:r>
      <w:r w:rsidR="00AA2BFD" w:rsidRPr="00DF70FD">
        <w:rPr>
          <w:b/>
        </w:rPr>
        <w:t>ga</w:t>
      </w:r>
      <w:r w:rsidR="00AB79AA" w:rsidRPr="00DF70FD">
        <w:rPr>
          <w:b/>
        </w:rPr>
        <w:t xml:space="preserve"> vald.</w:t>
      </w:r>
    </w:p>
    <w:p w14:paraId="08A2C24F" w14:textId="77777777" w:rsidR="00C657BA" w:rsidRPr="00E61E93" w:rsidRDefault="00C657BA" w:rsidP="00E61E93">
      <w:pPr>
        <w:pStyle w:val="Loendilik"/>
        <w:numPr>
          <w:ilvl w:val="0"/>
          <w:numId w:val="14"/>
        </w:numPr>
        <w:ind w:left="426" w:hanging="426"/>
        <w:rPr>
          <w:b/>
          <w:bCs/>
        </w:rPr>
      </w:pPr>
      <w:r w:rsidRPr="00E61E93">
        <w:rPr>
          <w:b/>
          <w:bCs/>
        </w:rPr>
        <w:t>Avalike teenuste võrgustik on optimaalne</w:t>
      </w:r>
      <w:r w:rsidR="00EB72ED" w:rsidRPr="00E61E93">
        <w:rPr>
          <w:b/>
          <w:bCs/>
        </w:rPr>
        <w:t xml:space="preserve"> ja kättesaadav </w:t>
      </w:r>
      <w:r w:rsidRPr="00E61E93">
        <w:rPr>
          <w:b/>
          <w:bCs/>
        </w:rPr>
        <w:t>kõikidel vallaelanikel</w:t>
      </w:r>
      <w:r w:rsidR="00AB79AA" w:rsidRPr="00E61E93">
        <w:rPr>
          <w:b/>
          <w:bCs/>
        </w:rPr>
        <w:t>e.</w:t>
      </w:r>
    </w:p>
    <w:p w14:paraId="2B4F4EBF" w14:textId="77777777" w:rsidR="00AB79AA" w:rsidRPr="00E61E93" w:rsidRDefault="00AB79AA" w:rsidP="00E61E93">
      <w:pPr>
        <w:pStyle w:val="Loendilik"/>
        <w:numPr>
          <w:ilvl w:val="0"/>
          <w:numId w:val="14"/>
        </w:numPr>
        <w:ind w:left="426" w:hanging="426"/>
        <w:rPr>
          <w:b/>
          <w:bCs/>
        </w:rPr>
      </w:pPr>
      <w:r w:rsidRPr="00E61E93">
        <w:rPr>
          <w:b/>
          <w:bCs/>
        </w:rPr>
        <w:t>Tehniline infrastruktuur on hästi toimiv ning vajadustele vastav.</w:t>
      </w:r>
    </w:p>
    <w:p w14:paraId="29B39D22" w14:textId="77777777" w:rsidR="00AB79AA" w:rsidRPr="00E61E93" w:rsidRDefault="003E62C8" w:rsidP="00E61E93">
      <w:pPr>
        <w:pStyle w:val="Loendilik"/>
        <w:numPr>
          <w:ilvl w:val="0"/>
          <w:numId w:val="14"/>
        </w:numPr>
        <w:ind w:left="426" w:hanging="426"/>
        <w:rPr>
          <w:b/>
          <w:bCs/>
        </w:rPr>
      </w:pPr>
      <w:r w:rsidRPr="00E61E93">
        <w:rPr>
          <w:b/>
          <w:bCs/>
        </w:rPr>
        <w:t>Välja</w:t>
      </w:r>
      <w:r w:rsidR="00EB72ED" w:rsidRPr="00E61E93">
        <w:rPr>
          <w:b/>
          <w:bCs/>
        </w:rPr>
        <w:t xml:space="preserve"> on </w:t>
      </w:r>
      <w:r w:rsidRPr="00E61E93">
        <w:rPr>
          <w:b/>
          <w:bCs/>
        </w:rPr>
        <w:t>arendatud</w:t>
      </w:r>
      <w:r w:rsidR="00D168BD" w:rsidRPr="00E61E93">
        <w:rPr>
          <w:b/>
          <w:bCs/>
        </w:rPr>
        <w:t xml:space="preserve"> atraktiivsed</w:t>
      </w:r>
      <w:r w:rsidR="00004C90" w:rsidRPr="00E61E93">
        <w:rPr>
          <w:b/>
          <w:bCs/>
        </w:rPr>
        <w:t xml:space="preserve"> ettevõtluspiirkonnad, vallas tegutsevad ettevõtted ja </w:t>
      </w:r>
      <w:r w:rsidR="00102DA3" w:rsidRPr="00E61E93">
        <w:rPr>
          <w:b/>
          <w:bCs/>
        </w:rPr>
        <w:t xml:space="preserve">ettevõtlikud inimesed tagavad kõrge tööhõive ja </w:t>
      </w:r>
      <w:r w:rsidR="00D168BD" w:rsidRPr="00E61E93">
        <w:rPr>
          <w:b/>
          <w:bCs/>
        </w:rPr>
        <w:t>tasuvad töökohad piirkonnas.</w:t>
      </w:r>
    </w:p>
    <w:p w14:paraId="4BCC0FE3" w14:textId="77777777" w:rsidR="0080227E" w:rsidRPr="00E61E93" w:rsidRDefault="00AB79AA" w:rsidP="00E61E93">
      <w:pPr>
        <w:pStyle w:val="Loendilik"/>
        <w:numPr>
          <w:ilvl w:val="0"/>
          <w:numId w:val="14"/>
        </w:numPr>
        <w:ind w:left="426" w:hanging="426"/>
        <w:rPr>
          <w:b/>
          <w:bCs/>
        </w:rPr>
      </w:pPr>
      <w:r w:rsidRPr="00E61E93">
        <w:rPr>
          <w:b/>
          <w:bCs/>
        </w:rPr>
        <w:t>Avatud, kogukondi kaasav ja piirkondade eripärasid arvestav juhtimine.</w:t>
      </w:r>
    </w:p>
    <w:p w14:paraId="7C715D1E" w14:textId="77777777" w:rsidR="00B4238A" w:rsidRPr="00950595" w:rsidRDefault="008B55F3" w:rsidP="005C3DEA">
      <w:pPr>
        <w:pStyle w:val="Pealkiri1"/>
      </w:pPr>
      <w:r>
        <w:br w:type="page"/>
      </w:r>
      <w:bookmarkStart w:id="27" w:name="_Toc139278214"/>
      <w:bookmarkStart w:id="28" w:name="_Toc12978275"/>
      <w:bookmarkStart w:id="29" w:name="_Toc12980078"/>
      <w:r w:rsidR="00297DAF" w:rsidRPr="00950595">
        <w:lastRenderedPageBreak/>
        <w:t xml:space="preserve">Valdkondlikud </w:t>
      </w:r>
      <w:r w:rsidR="000A24A5" w:rsidRPr="00950595">
        <w:rPr>
          <w:lang w:val="et-EE"/>
        </w:rPr>
        <w:t xml:space="preserve">väljakutsed ja </w:t>
      </w:r>
      <w:r w:rsidR="00297DAF" w:rsidRPr="00950595">
        <w:t>eesmärgid</w:t>
      </w:r>
      <w:bookmarkEnd w:id="27"/>
      <w:r w:rsidR="00297DAF" w:rsidRPr="00950595">
        <w:t xml:space="preserve"> </w:t>
      </w:r>
      <w:bookmarkEnd w:id="28"/>
      <w:bookmarkEnd w:id="29"/>
    </w:p>
    <w:p w14:paraId="0D2540A7" w14:textId="77777777" w:rsidR="0037788C" w:rsidRPr="00950595" w:rsidRDefault="00622520" w:rsidP="005C3DEA">
      <w:pPr>
        <w:pStyle w:val="Pealkiri2"/>
      </w:pPr>
      <w:bookmarkStart w:id="30" w:name="_Toc12978276"/>
      <w:bookmarkStart w:id="31" w:name="_Toc12980079"/>
      <w:bookmarkStart w:id="32" w:name="_Toc139278215"/>
      <w:r w:rsidRPr="00950595">
        <w:t>Haridus, huvitegevus ja noorsootöö</w:t>
      </w:r>
      <w:bookmarkEnd w:id="30"/>
      <w:bookmarkEnd w:id="31"/>
      <w:bookmarkEnd w:id="32"/>
    </w:p>
    <w:p w14:paraId="596D0CB1" w14:textId="77777777" w:rsidR="00B4238A" w:rsidRPr="00950595" w:rsidRDefault="00622520" w:rsidP="004D09FB">
      <w:pPr>
        <w:pStyle w:val="Pealkiri3"/>
      </w:pPr>
      <w:bookmarkStart w:id="33" w:name="_Toc12978277"/>
      <w:bookmarkStart w:id="34" w:name="_Toc12980080"/>
      <w:bookmarkStart w:id="35" w:name="_Toc139278216"/>
      <w:r w:rsidRPr="00950595">
        <w:t>Alusharidus</w:t>
      </w:r>
      <w:bookmarkEnd w:id="33"/>
      <w:bookmarkEnd w:id="34"/>
      <w:bookmarkEnd w:id="35"/>
    </w:p>
    <w:p w14:paraId="003776B7" w14:textId="77777777" w:rsidR="00F34E12" w:rsidRDefault="001554EC" w:rsidP="00723819">
      <w:pPr>
        <w:rPr>
          <w:color w:val="000000"/>
        </w:rPr>
      </w:pPr>
      <w:r w:rsidRPr="006B3707">
        <w:t xml:space="preserve">Märjamaa valla probleemiks on olnud elanikkonna arvu vähenemine ja üheks tagajärjeks laste vähesus koolides ja lasteaedades. </w:t>
      </w:r>
      <w:r w:rsidR="00280252">
        <w:t>Ü</w:t>
      </w:r>
      <w:r w:rsidR="00B57845" w:rsidRPr="006B3707">
        <w:t>htse juhtimise alla viidud Sipa ja Laukna lasteaed</w:t>
      </w:r>
      <w:r w:rsidR="009551FD" w:rsidRPr="006B3707">
        <w:t>, Orgita ja Kasti laste</w:t>
      </w:r>
      <w:r w:rsidR="00105A5F" w:rsidRPr="006B3707">
        <w:t>aed, Valgu põhikool ja lasteaed</w:t>
      </w:r>
      <w:r w:rsidR="00930CD5" w:rsidRPr="006B3707">
        <w:t xml:space="preserve">, </w:t>
      </w:r>
      <w:r w:rsidR="00B57845" w:rsidRPr="006B3707">
        <w:t>Varbola algkool ja lasteaed</w:t>
      </w:r>
      <w:r w:rsidR="00930CD5" w:rsidRPr="006B3707">
        <w:t xml:space="preserve"> ning Kivi-Vigala lasteaed ja põhikool</w:t>
      </w:r>
      <w:r w:rsidR="009551FD" w:rsidRPr="006B3707">
        <w:t>. Kah</w:t>
      </w:r>
      <w:r w:rsidR="00B57845" w:rsidRPr="006B3707">
        <w:t>es erinevas hoone</w:t>
      </w:r>
      <w:r w:rsidR="009551FD" w:rsidRPr="006B3707">
        <w:t xml:space="preserve">s asuvad Sipa-Laukna </w:t>
      </w:r>
      <w:r w:rsidR="00390530" w:rsidRPr="006B3707">
        <w:t>l</w:t>
      </w:r>
      <w:r w:rsidR="009551FD" w:rsidRPr="006B3707">
        <w:t>astea</w:t>
      </w:r>
      <w:r w:rsidR="00AD2D27" w:rsidRPr="006B3707">
        <w:t>e</w:t>
      </w:r>
      <w:r w:rsidR="009551FD" w:rsidRPr="006B3707">
        <w:t>d</w:t>
      </w:r>
      <w:r w:rsidR="00930CD5" w:rsidRPr="006B3707">
        <w:t xml:space="preserve">, </w:t>
      </w:r>
      <w:r w:rsidR="00B57845" w:rsidRPr="006B3707">
        <w:t xml:space="preserve">Kasti-Orgita </w:t>
      </w:r>
      <w:r w:rsidR="00390530" w:rsidRPr="00721DDB">
        <w:rPr>
          <w:color w:val="000000"/>
        </w:rPr>
        <w:t>l</w:t>
      </w:r>
      <w:r w:rsidR="00105A5F" w:rsidRPr="00721DDB">
        <w:rPr>
          <w:color w:val="000000"/>
        </w:rPr>
        <w:t>asteaed</w:t>
      </w:r>
      <w:r w:rsidR="00930CD5" w:rsidRPr="00721DDB">
        <w:rPr>
          <w:color w:val="000000"/>
        </w:rPr>
        <w:t>, Kivi-Vigala lasteaed ja põhikool</w:t>
      </w:r>
      <w:r w:rsidR="00280252">
        <w:rPr>
          <w:color w:val="000000"/>
        </w:rPr>
        <w:t>.</w:t>
      </w:r>
    </w:p>
    <w:p w14:paraId="7A9E9762" w14:textId="1D50DDEE" w:rsidR="00805424" w:rsidRPr="00A269FB" w:rsidRDefault="24D7CB99" w:rsidP="00723819">
      <w:r w:rsidRPr="024B708C">
        <w:rPr>
          <w:color w:val="000000" w:themeColor="text1"/>
        </w:rPr>
        <w:t xml:space="preserve">Märjamaa valla lasteaedades käis </w:t>
      </w:r>
      <w:r w:rsidR="5E59572E" w:rsidRPr="00B06FB9">
        <w:rPr>
          <w:color w:val="FF0000"/>
        </w:rPr>
        <w:t>202</w:t>
      </w:r>
      <w:r w:rsidR="519E293E" w:rsidRPr="00B06FB9">
        <w:rPr>
          <w:color w:val="FF0000"/>
        </w:rPr>
        <w:t>2</w:t>
      </w:r>
      <w:r w:rsidR="5E59572E" w:rsidRPr="00B06FB9">
        <w:rPr>
          <w:color w:val="FF0000"/>
        </w:rPr>
        <w:t>/202</w:t>
      </w:r>
      <w:r w:rsidR="24295FAC" w:rsidRPr="00B06FB9">
        <w:rPr>
          <w:color w:val="FF0000"/>
        </w:rPr>
        <w:t>3</w:t>
      </w:r>
      <w:r w:rsidR="5E59572E" w:rsidRPr="00B06FB9">
        <w:rPr>
          <w:color w:val="FF0000"/>
        </w:rPr>
        <w:t xml:space="preserve"> </w:t>
      </w:r>
      <w:r w:rsidR="5E59572E">
        <w:t xml:space="preserve">õppeaastal </w:t>
      </w:r>
      <w:r w:rsidR="00EA04DC">
        <w:rPr>
          <w:color w:val="FF0000"/>
        </w:rPr>
        <w:t>323</w:t>
      </w:r>
      <w:r w:rsidR="5A61A8BB" w:rsidRPr="00B06FB9">
        <w:rPr>
          <w:color w:val="FF0000"/>
        </w:rPr>
        <w:t xml:space="preserve"> </w:t>
      </w:r>
      <w:r w:rsidR="09595F37">
        <w:t>last</w:t>
      </w:r>
      <w:r w:rsidR="52244B90">
        <w:t xml:space="preserve"> (vt tabel </w:t>
      </w:r>
      <w:r w:rsidR="007112C4">
        <w:t>3</w:t>
      </w:r>
      <w:r w:rsidR="52244B90">
        <w:t>)</w:t>
      </w:r>
      <w:r w:rsidR="09595F37">
        <w:t>.</w:t>
      </w:r>
    </w:p>
    <w:p w14:paraId="5F9D8B47" w14:textId="1AEF8093" w:rsidR="00EC77AA" w:rsidRPr="00721DDB" w:rsidRDefault="00EC77AA" w:rsidP="00B44776">
      <w:r w:rsidRPr="024B708C">
        <w:rPr>
          <w:b/>
          <w:bCs/>
        </w:rPr>
        <w:t xml:space="preserve">Tabel </w:t>
      </w:r>
      <w:r w:rsidR="007112C4">
        <w:rPr>
          <w:b/>
          <w:bCs/>
        </w:rPr>
        <w:t>3</w:t>
      </w:r>
      <w:r w:rsidRPr="024B708C">
        <w:rPr>
          <w:b/>
          <w:bCs/>
        </w:rPr>
        <w:t>.</w:t>
      </w:r>
      <w:r w:rsidR="00557563">
        <w:t xml:space="preserve"> Märjamaa valla lasteaia</w:t>
      </w:r>
      <w: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232"/>
        <w:gridCol w:w="1559"/>
        <w:gridCol w:w="1559"/>
      </w:tblGrid>
      <w:tr w:rsidR="00142DBE" w:rsidRPr="002A7590" w14:paraId="7ACDD06A" w14:textId="77777777" w:rsidTr="4E070106">
        <w:tc>
          <w:tcPr>
            <w:tcW w:w="596" w:type="dxa"/>
            <w:shd w:val="clear" w:color="auto" w:fill="92D050"/>
          </w:tcPr>
          <w:p w14:paraId="715D8F7E" w14:textId="77777777" w:rsidR="00EC77AA" w:rsidRPr="00737367" w:rsidRDefault="00EC77AA" w:rsidP="00E05057">
            <w:pPr>
              <w:pStyle w:val="Vahedeta"/>
              <w:rPr>
                <w:rFonts w:ascii="Times New Roman" w:hAnsi="Times New Roman"/>
                <w:b/>
                <w:color w:val="000000"/>
              </w:rPr>
            </w:pPr>
            <w:r w:rsidRPr="00737367">
              <w:rPr>
                <w:rFonts w:ascii="Times New Roman" w:hAnsi="Times New Roman"/>
                <w:b/>
                <w:color w:val="000000"/>
              </w:rPr>
              <w:t>Jrk nr</w:t>
            </w:r>
          </w:p>
        </w:tc>
        <w:tc>
          <w:tcPr>
            <w:tcW w:w="3232" w:type="dxa"/>
            <w:shd w:val="clear" w:color="auto" w:fill="92D050"/>
          </w:tcPr>
          <w:p w14:paraId="34581B8F" w14:textId="77777777" w:rsidR="00EC77AA" w:rsidRPr="00737367" w:rsidRDefault="00EC77AA" w:rsidP="00E05057">
            <w:pPr>
              <w:pStyle w:val="Vahedeta"/>
              <w:rPr>
                <w:rFonts w:ascii="Times New Roman" w:hAnsi="Times New Roman"/>
                <w:b/>
                <w:color w:val="000000"/>
              </w:rPr>
            </w:pPr>
            <w:r w:rsidRPr="00737367">
              <w:rPr>
                <w:rFonts w:ascii="Times New Roman" w:hAnsi="Times New Roman"/>
                <w:b/>
                <w:color w:val="000000"/>
              </w:rPr>
              <w:t>Asutuse nimi</w:t>
            </w:r>
          </w:p>
        </w:tc>
        <w:tc>
          <w:tcPr>
            <w:tcW w:w="1559" w:type="dxa"/>
            <w:shd w:val="clear" w:color="auto" w:fill="92D050"/>
          </w:tcPr>
          <w:p w14:paraId="6E6F55F1" w14:textId="77777777" w:rsidR="00EC77AA" w:rsidRPr="00737367" w:rsidRDefault="00EC77AA" w:rsidP="00E05057">
            <w:pPr>
              <w:pStyle w:val="Vahedeta"/>
              <w:rPr>
                <w:rFonts w:ascii="Times New Roman" w:hAnsi="Times New Roman"/>
                <w:b/>
                <w:color w:val="000000"/>
              </w:rPr>
            </w:pPr>
            <w:r w:rsidRPr="00737367">
              <w:rPr>
                <w:rFonts w:ascii="Times New Roman" w:hAnsi="Times New Roman"/>
                <w:b/>
                <w:color w:val="000000"/>
              </w:rPr>
              <w:t>Rühmade arv</w:t>
            </w:r>
          </w:p>
        </w:tc>
        <w:tc>
          <w:tcPr>
            <w:tcW w:w="1559" w:type="dxa"/>
            <w:shd w:val="clear" w:color="auto" w:fill="92D050"/>
          </w:tcPr>
          <w:p w14:paraId="1E09CB09" w14:textId="2DAA5690" w:rsidR="00EC77AA" w:rsidRPr="00737367" w:rsidRDefault="6594AD39" w:rsidP="3FB81C28">
            <w:pPr>
              <w:pStyle w:val="Vahedeta"/>
              <w:rPr>
                <w:rFonts w:ascii="Times New Roman" w:hAnsi="Times New Roman"/>
                <w:b/>
                <w:bCs/>
              </w:rPr>
            </w:pPr>
            <w:r w:rsidRPr="00737367">
              <w:rPr>
                <w:rFonts w:ascii="Times New Roman" w:hAnsi="Times New Roman"/>
                <w:b/>
                <w:bCs/>
              </w:rPr>
              <w:t xml:space="preserve">Laste arv </w:t>
            </w:r>
            <w:r w:rsidR="5E59572E" w:rsidRPr="00737367">
              <w:rPr>
                <w:rFonts w:ascii="Times New Roman" w:hAnsi="Times New Roman"/>
                <w:b/>
                <w:bCs/>
                <w:color w:val="FF0000"/>
              </w:rPr>
              <w:t>202</w:t>
            </w:r>
            <w:r w:rsidR="6F861EA6" w:rsidRPr="00737367">
              <w:rPr>
                <w:rFonts w:ascii="Times New Roman" w:hAnsi="Times New Roman"/>
                <w:b/>
                <w:bCs/>
                <w:color w:val="FF0000"/>
              </w:rPr>
              <w:t>2</w:t>
            </w:r>
            <w:r w:rsidR="5E59572E" w:rsidRPr="00737367">
              <w:rPr>
                <w:rFonts w:ascii="Times New Roman" w:hAnsi="Times New Roman"/>
                <w:b/>
                <w:bCs/>
                <w:color w:val="FF0000"/>
              </w:rPr>
              <w:t>/202</w:t>
            </w:r>
            <w:r w:rsidR="4EBA7A01" w:rsidRPr="00737367">
              <w:rPr>
                <w:rFonts w:ascii="Times New Roman" w:hAnsi="Times New Roman"/>
                <w:b/>
                <w:bCs/>
                <w:color w:val="FF0000"/>
              </w:rPr>
              <w:t>3</w:t>
            </w:r>
            <w:r w:rsidR="5E59572E" w:rsidRPr="00737367">
              <w:rPr>
                <w:rFonts w:ascii="Times New Roman" w:hAnsi="Times New Roman"/>
                <w:b/>
                <w:bCs/>
                <w:color w:val="FF0000"/>
              </w:rPr>
              <w:t xml:space="preserve"> </w:t>
            </w:r>
            <w:r w:rsidR="5E59572E" w:rsidRPr="00737367">
              <w:rPr>
                <w:rFonts w:ascii="Times New Roman" w:hAnsi="Times New Roman"/>
                <w:b/>
                <w:bCs/>
              </w:rPr>
              <w:t>õa</w:t>
            </w:r>
          </w:p>
        </w:tc>
      </w:tr>
      <w:tr w:rsidR="00A269FB" w:rsidRPr="002A7590" w14:paraId="6FFCB7B6" w14:textId="77777777" w:rsidTr="4E070106">
        <w:tc>
          <w:tcPr>
            <w:tcW w:w="596" w:type="dxa"/>
            <w:shd w:val="clear" w:color="auto" w:fill="auto"/>
            <w:vAlign w:val="center"/>
          </w:tcPr>
          <w:p w14:paraId="0135CBF0"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1.</w:t>
            </w:r>
          </w:p>
        </w:tc>
        <w:tc>
          <w:tcPr>
            <w:tcW w:w="3232" w:type="dxa"/>
            <w:shd w:val="clear" w:color="auto" w:fill="auto"/>
            <w:vAlign w:val="center"/>
          </w:tcPr>
          <w:p w14:paraId="15897D85"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 xml:space="preserve">Kasti-Orgita Lasteaed </w:t>
            </w:r>
          </w:p>
        </w:tc>
        <w:tc>
          <w:tcPr>
            <w:tcW w:w="1559" w:type="dxa"/>
            <w:shd w:val="clear" w:color="auto" w:fill="auto"/>
            <w:vAlign w:val="center"/>
          </w:tcPr>
          <w:p w14:paraId="29B4EA11" w14:textId="77777777" w:rsidR="00A269FB" w:rsidRPr="00737367" w:rsidRDefault="00A269FB" w:rsidP="00A269FB">
            <w:pPr>
              <w:pStyle w:val="Vahedeta"/>
              <w:jc w:val="center"/>
              <w:rPr>
                <w:rFonts w:ascii="Times New Roman" w:hAnsi="Times New Roman"/>
                <w:color w:val="000000"/>
              </w:rPr>
            </w:pPr>
            <w:r w:rsidRPr="00737367">
              <w:rPr>
                <w:rFonts w:ascii="Times New Roman" w:hAnsi="Times New Roman"/>
                <w:color w:val="000000"/>
              </w:rPr>
              <w:t>6</w:t>
            </w:r>
          </w:p>
        </w:tc>
        <w:tc>
          <w:tcPr>
            <w:tcW w:w="1559" w:type="dxa"/>
            <w:shd w:val="clear" w:color="auto" w:fill="auto"/>
            <w:vAlign w:val="center"/>
          </w:tcPr>
          <w:p w14:paraId="52205903" w14:textId="400E6EB4" w:rsidR="00A269FB" w:rsidRPr="00737367" w:rsidRDefault="00B06FB9" w:rsidP="3FB81C28">
            <w:pPr>
              <w:pStyle w:val="Vahedeta"/>
              <w:jc w:val="center"/>
              <w:rPr>
                <w:rFonts w:ascii="Times New Roman" w:hAnsi="Times New Roman"/>
                <w:highlight w:val="yellow"/>
              </w:rPr>
            </w:pPr>
            <w:r w:rsidRPr="00737367">
              <w:rPr>
                <w:rFonts w:ascii="Times New Roman" w:hAnsi="Times New Roman"/>
                <w:color w:val="FF0000"/>
              </w:rPr>
              <w:t>99</w:t>
            </w:r>
          </w:p>
        </w:tc>
      </w:tr>
      <w:tr w:rsidR="00A269FB" w:rsidRPr="002A7590" w14:paraId="78EB091E" w14:textId="77777777" w:rsidTr="4E070106">
        <w:tc>
          <w:tcPr>
            <w:tcW w:w="596" w:type="dxa"/>
            <w:shd w:val="clear" w:color="auto" w:fill="auto"/>
            <w:vAlign w:val="center"/>
          </w:tcPr>
          <w:p w14:paraId="47886996"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2.</w:t>
            </w:r>
          </w:p>
        </w:tc>
        <w:tc>
          <w:tcPr>
            <w:tcW w:w="3232" w:type="dxa"/>
            <w:shd w:val="clear" w:color="auto" w:fill="auto"/>
            <w:vAlign w:val="center"/>
          </w:tcPr>
          <w:p w14:paraId="22B2C644"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Kivi-Vigala Põhikool</w:t>
            </w:r>
          </w:p>
        </w:tc>
        <w:tc>
          <w:tcPr>
            <w:tcW w:w="1559" w:type="dxa"/>
            <w:shd w:val="clear" w:color="auto" w:fill="auto"/>
            <w:vAlign w:val="center"/>
          </w:tcPr>
          <w:p w14:paraId="649841BE" w14:textId="77777777" w:rsidR="00A269FB" w:rsidRPr="00737367" w:rsidRDefault="00A269FB" w:rsidP="00A269FB">
            <w:pPr>
              <w:pStyle w:val="Vahedeta"/>
              <w:jc w:val="center"/>
              <w:rPr>
                <w:rFonts w:ascii="Times New Roman" w:hAnsi="Times New Roman"/>
                <w:color w:val="000000"/>
              </w:rPr>
            </w:pPr>
            <w:r w:rsidRPr="00737367">
              <w:rPr>
                <w:rFonts w:ascii="Times New Roman" w:hAnsi="Times New Roman"/>
                <w:color w:val="000000"/>
              </w:rPr>
              <w:t>1</w:t>
            </w:r>
          </w:p>
        </w:tc>
        <w:tc>
          <w:tcPr>
            <w:tcW w:w="1559" w:type="dxa"/>
            <w:shd w:val="clear" w:color="auto" w:fill="auto"/>
            <w:vAlign w:val="center"/>
          </w:tcPr>
          <w:p w14:paraId="4E1E336A" w14:textId="2464F145" w:rsidR="00A269FB" w:rsidRPr="00737367" w:rsidRDefault="00B06FB9" w:rsidP="3FB81C28">
            <w:pPr>
              <w:pStyle w:val="Vahedeta"/>
              <w:jc w:val="center"/>
              <w:rPr>
                <w:rFonts w:ascii="Times New Roman" w:hAnsi="Times New Roman"/>
                <w:highlight w:val="yellow"/>
              </w:rPr>
            </w:pPr>
            <w:r w:rsidRPr="00737367">
              <w:rPr>
                <w:rFonts w:ascii="Times New Roman" w:hAnsi="Times New Roman"/>
                <w:color w:val="FF0000"/>
              </w:rPr>
              <w:t>18</w:t>
            </w:r>
          </w:p>
        </w:tc>
      </w:tr>
      <w:tr w:rsidR="00A269FB" w:rsidRPr="002A7590" w14:paraId="612212A5" w14:textId="77777777" w:rsidTr="4E070106">
        <w:tc>
          <w:tcPr>
            <w:tcW w:w="596" w:type="dxa"/>
            <w:shd w:val="clear" w:color="auto" w:fill="auto"/>
            <w:vAlign w:val="center"/>
          </w:tcPr>
          <w:p w14:paraId="1F75A9DD"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3.</w:t>
            </w:r>
          </w:p>
        </w:tc>
        <w:tc>
          <w:tcPr>
            <w:tcW w:w="3232" w:type="dxa"/>
            <w:shd w:val="clear" w:color="auto" w:fill="auto"/>
            <w:vAlign w:val="center"/>
          </w:tcPr>
          <w:p w14:paraId="72FD16E3"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Märjamaa Lasteaed Pillerpall</w:t>
            </w:r>
          </w:p>
        </w:tc>
        <w:tc>
          <w:tcPr>
            <w:tcW w:w="1559" w:type="dxa"/>
            <w:shd w:val="clear" w:color="auto" w:fill="auto"/>
            <w:vAlign w:val="center"/>
          </w:tcPr>
          <w:p w14:paraId="1B87E3DE" w14:textId="77777777" w:rsidR="00A269FB" w:rsidRPr="00737367" w:rsidRDefault="00A269FB" w:rsidP="00A269FB">
            <w:pPr>
              <w:pStyle w:val="Vahedeta"/>
              <w:jc w:val="center"/>
              <w:rPr>
                <w:rFonts w:ascii="Times New Roman" w:hAnsi="Times New Roman"/>
                <w:color w:val="000000"/>
              </w:rPr>
            </w:pPr>
            <w:r w:rsidRPr="00737367">
              <w:rPr>
                <w:rFonts w:ascii="Times New Roman" w:hAnsi="Times New Roman"/>
                <w:color w:val="000000"/>
              </w:rPr>
              <w:t>6</w:t>
            </w:r>
          </w:p>
        </w:tc>
        <w:tc>
          <w:tcPr>
            <w:tcW w:w="1559" w:type="dxa"/>
            <w:shd w:val="clear" w:color="auto" w:fill="auto"/>
            <w:vAlign w:val="center"/>
          </w:tcPr>
          <w:p w14:paraId="6666C624" w14:textId="096F8194" w:rsidR="00A269FB" w:rsidRPr="00737367" w:rsidRDefault="00CD0D08" w:rsidP="3FB81C28">
            <w:pPr>
              <w:pStyle w:val="Vahedeta"/>
              <w:jc w:val="center"/>
              <w:rPr>
                <w:rFonts w:ascii="Times New Roman" w:hAnsi="Times New Roman"/>
                <w:highlight w:val="yellow"/>
              </w:rPr>
            </w:pPr>
            <w:r w:rsidRPr="00737367">
              <w:rPr>
                <w:rFonts w:ascii="Times New Roman" w:hAnsi="Times New Roman"/>
                <w:color w:val="FF0000"/>
              </w:rPr>
              <w:t>10</w:t>
            </w:r>
            <w:r w:rsidR="00B06FB9" w:rsidRPr="00737367">
              <w:rPr>
                <w:rFonts w:ascii="Times New Roman" w:hAnsi="Times New Roman"/>
                <w:color w:val="FF0000"/>
              </w:rPr>
              <w:t>5</w:t>
            </w:r>
          </w:p>
        </w:tc>
      </w:tr>
      <w:tr w:rsidR="00A269FB" w:rsidRPr="002A7590" w14:paraId="430EFEAC" w14:textId="77777777" w:rsidTr="4E070106">
        <w:tc>
          <w:tcPr>
            <w:tcW w:w="596" w:type="dxa"/>
            <w:shd w:val="clear" w:color="auto" w:fill="auto"/>
            <w:vAlign w:val="center"/>
          </w:tcPr>
          <w:p w14:paraId="0F9ABB3F"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4.</w:t>
            </w:r>
          </w:p>
        </w:tc>
        <w:tc>
          <w:tcPr>
            <w:tcW w:w="3232" w:type="dxa"/>
            <w:shd w:val="clear" w:color="auto" w:fill="auto"/>
            <w:vAlign w:val="center"/>
          </w:tcPr>
          <w:p w14:paraId="6814C234"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Sipa-Laukna Lasteaed</w:t>
            </w:r>
          </w:p>
        </w:tc>
        <w:tc>
          <w:tcPr>
            <w:tcW w:w="1559" w:type="dxa"/>
            <w:shd w:val="clear" w:color="auto" w:fill="auto"/>
            <w:vAlign w:val="center"/>
          </w:tcPr>
          <w:p w14:paraId="18F999B5" w14:textId="77777777" w:rsidR="00A269FB" w:rsidRPr="00737367" w:rsidRDefault="00A269FB" w:rsidP="00A269FB">
            <w:pPr>
              <w:pStyle w:val="Vahedeta"/>
              <w:jc w:val="center"/>
              <w:rPr>
                <w:rFonts w:ascii="Times New Roman" w:hAnsi="Times New Roman"/>
                <w:color w:val="000000"/>
              </w:rPr>
            </w:pPr>
            <w:r w:rsidRPr="00737367">
              <w:rPr>
                <w:rFonts w:ascii="Times New Roman" w:hAnsi="Times New Roman"/>
                <w:color w:val="000000"/>
              </w:rPr>
              <w:t>2</w:t>
            </w:r>
          </w:p>
        </w:tc>
        <w:tc>
          <w:tcPr>
            <w:tcW w:w="1559" w:type="dxa"/>
            <w:shd w:val="clear" w:color="auto" w:fill="auto"/>
            <w:vAlign w:val="center"/>
          </w:tcPr>
          <w:p w14:paraId="5007C906" w14:textId="4512667A" w:rsidR="00A269FB" w:rsidRPr="00737367" w:rsidRDefault="00EA04DC" w:rsidP="3FB81C28">
            <w:pPr>
              <w:pStyle w:val="Vahedeta"/>
              <w:jc w:val="center"/>
              <w:rPr>
                <w:rFonts w:ascii="Times New Roman" w:hAnsi="Times New Roman"/>
                <w:highlight w:val="yellow"/>
              </w:rPr>
            </w:pPr>
            <w:r w:rsidRPr="00737367">
              <w:rPr>
                <w:rFonts w:ascii="Times New Roman" w:hAnsi="Times New Roman"/>
                <w:color w:val="FF0000"/>
              </w:rPr>
              <w:t>27</w:t>
            </w:r>
          </w:p>
        </w:tc>
      </w:tr>
      <w:tr w:rsidR="00A269FB" w:rsidRPr="002A7590" w14:paraId="42E546BD" w14:textId="77777777" w:rsidTr="4E070106">
        <w:tc>
          <w:tcPr>
            <w:tcW w:w="596" w:type="dxa"/>
            <w:shd w:val="clear" w:color="auto" w:fill="auto"/>
            <w:vAlign w:val="center"/>
          </w:tcPr>
          <w:p w14:paraId="56C72689"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5.</w:t>
            </w:r>
          </w:p>
        </w:tc>
        <w:tc>
          <w:tcPr>
            <w:tcW w:w="3232" w:type="dxa"/>
            <w:shd w:val="clear" w:color="auto" w:fill="auto"/>
            <w:vAlign w:val="center"/>
          </w:tcPr>
          <w:p w14:paraId="53A5F217"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 xml:space="preserve">Valgu Põhikool </w:t>
            </w:r>
          </w:p>
        </w:tc>
        <w:tc>
          <w:tcPr>
            <w:tcW w:w="1559" w:type="dxa"/>
            <w:shd w:val="clear" w:color="auto" w:fill="auto"/>
            <w:vAlign w:val="center"/>
          </w:tcPr>
          <w:p w14:paraId="56B20A0C" w14:textId="77777777" w:rsidR="00A269FB" w:rsidRPr="00737367" w:rsidRDefault="00A269FB" w:rsidP="00A269FB">
            <w:pPr>
              <w:pStyle w:val="Vahedeta"/>
              <w:jc w:val="center"/>
              <w:rPr>
                <w:rFonts w:ascii="Times New Roman" w:hAnsi="Times New Roman"/>
                <w:color w:val="000000"/>
              </w:rPr>
            </w:pPr>
            <w:r w:rsidRPr="00737367">
              <w:rPr>
                <w:rFonts w:ascii="Times New Roman" w:hAnsi="Times New Roman"/>
                <w:color w:val="000000"/>
              </w:rPr>
              <w:t>1</w:t>
            </w:r>
          </w:p>
        </w:tc>
        <w:tc>
          <w:tcPr>
            <w:tcW w:w="1559" w:type="dxa"/>
            <w:shd w:val="clear" w:color="auto" w:fill="auto"/>
            <w:vAlign w:val="center"/>
          </w:tcPr>
          <w:p w14:paraId="2847A633" w14:textId="77777777" w:rsidR="00A269FB" w:rsidRPr="00737367" w:rsidRDefault="00CD0D08" w:rsidP="3FB81C28">
            <w:pPr>
              <w:pStyle w:val="Vahedeta"/>
              <w:jc w:val="center"/>
              <w:rPr>
                <w:rFonts w:ascii="Times New Roman" w:hAnsi="Times New Roman"/>
                <w:highlight w:val="yellow"/>
              </w:rPr>
            </w:pPr>
            <w:r w:rsidRPr="00737367">
              <w:rPr>
                <w:rFonts w:ascii="Times New Roman" w:hAnsi="Times New Roman"/>
              </w:rPr>
              <w:t>19</w:t>
            </w:r>
          </w:p>
        </w:tc>
      </w:tr>
      <w:tr w:rsidR="00A269FB" w:rsidRPr="002A7590" w14:paraId="2B7A395C" w14:textId="77777777" w:rsidTr="4E070106">
        <w:tc>
          <w:tcPr>
            <w:tcW w:w="596" w:type="dxa"/>
            <w:shd w:val="clear" w:color="auto" w:fill="auto"/>
            <w:vAlign w:val="center"/>
          </w:tcPr>
          <w:p w14:paraId="4BC6DBBF"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6.</w:t>
            </w:r>
          </w:p>
        </w:tc>
        <w:tc>
          <w:tcPr>
            <w:tcW w:w="3232" w:type="dxa"/>
            <w:shd w:val="clear" w:color="auto" w:fill="auto"/>
            <w:vAlign w:val="center"/>
          </w:tcPr>
          <w:p w14:paraId="5C6DFCBC"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Vana-Vigala Lasteaed</w:t>
            </w:r>
          </w:p>
        </w:tc>
        <w:tc>
          <w:tcPr>
            <w:tcW w:w="1559" w:type="dxa"/>
            <w:shd w:val="clear" w:color="auto" w:fill="auto"/>
            <w:vAlign w:val="center"/>
          </w:tcPr>
          <w:p w14:paraId="249FAAB8" w14:textId="77777777" w:rsidR="00A269FB" w:rsidRPr="00737367" w:rsidRDefault="00A269FB" w:rsidP="00A269FB">
            <w:pPr>
              <w:pStyle w:val="Vahedeta"/>
              <w:jc w:val="center"/>
              <w:rPr>
                <w:rFonts w:ascii="Times New Roman" w:hAnsi="Times New Roman"/>
                <w:color w:val="000000"/>
              </w:rPr>
            </w:pPr>
            <w:r w:rsidRPr="00737367">
              <w:rPr>
                <w:rFonts w:ascii="Times New Roman" w:hAnsi="Times New Roman"/>
                <w:color w:val="000000"/>
              </w:rPr>
              <w:t>1</w:t>
            </w:r>
          </w:p>
        </w:tc>
        <w:tc>
          <w:tcPr>
            <w:tcW w:w="1559" w:type="dxa"/>
            <w:shd w:val="clear" w:color="auto" w:fill="auto"/>
            <w:vAlign w:val="center"/>
          </w:tcPr>
          <w:p w14:paraId="72A4FFC0" w14:textId="77777777" w:rsidR="00A269FB" w:rsidRPr="00737367" w:rsidRDefault="00A269FB" w:rsidP="3FB81C28">
            <w:pPr>
              <w:pStyle w:val="Vahedeta"/>
              <w:jc w:val="center"/>
              <w:rPr>
                <w:rFonts w:ascii="Times New Roman" w:hAnsi="Times New Roman"/>
                <w:highlight w:val="yellow"/>
              </w:rPr>
            </w:pPr>
            <w:r w:rsidRPr="00737367">
              <w:rPr>
                <w:rFonts w:ascii="Times New Roman" w:hAnsi="Times New Roman"/>
              </w:rPr>
              <w:t>20</w:t>
            </w:r>
          </w:p>
        </w:tc>
      </w:tr>
      <w:tr w:rsidR="00A269FB" w:rsidRPr="002A7590" w14:paraId="4B490B02" w14:textId="77777777" w:rsidTr="4E070106">
        <w:tc>
          <w:tcPr>
            <w:tcW w:w="596" w:type="dxa"/>
            <w:shd w:val="clear" w:color="auto" w:fill="auto"/>
            <w:vAlign w:val="center"/>
          </w:tcPr>
          <w:p w14:paraId="45CB103B"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7.</w:t>
            </w:r>
          </w:p>
        </w:tc>
        <w:tc>
          <w:tcPr>
            <w:tcW w:w="3232" w:type="dxa"/>
            <w:shd w:val="clear" w:color="auto" w:fill="auto"/>
            <w:vAlign w:val="center"/>
          </w:tcPr>
          <w:p w14:paraId="08917A6D" w14:textId="77777777" w:rsidR="00A269FB" w:rsidRPr="00737367" w:rsidRDefault="00A269FB" w:rsidP="00A269FB">
            <w:pPr>
              <w:pStyle w:val="Vahedeta"/>
              <w:rPr>
                <w:rFonts w:ascii="Times New Roman" w:hAnsi="Times New Roman"/>
                <w:color w:val="000000"/>
              </w:rPr>
            </w:pPr>
            <w:r w:rsidRPr="00737367">
              <w:rPr>
                <w:rFonts w:ascii="Times New Roman" w:hAnsi="Times New Roman"/>
                <w:color w:val="000000"/>
              </w:rPr>
              <w:t>Varbola Lasteaed-Algkool</w:t>
            </w:r>
          </w:p>
        </w:tc>
        <w:tc>
          <w:tcPr>
            <w:tcW w:w="1559" w:type="dxa"/>
            <w:shd w:val="clear" w:color="auto" w:fill="auto"/>
            <w:vAlign w:val="center"/>
          </w:tcPr>
          <w:p w14:paraId="7144751B" w14:textId="77777777" w:rsidR="00A269FB" w:rsidRPr="00737367" w:rsidRDefault="00A269FB" w:rsidP="00A269FB">
            <w:pPr>
              <w:pStyle w:val="Vahedeta"/>
              <w:jc w:val="center"/>
              <w:rPr>
                <w:rFonts w:ascii="Times New Roman" w:hAnsi="Times New Roman"/>
                <w:color w:val="000000"/>
              </w:rPr>
            </w:pPr>
            <w:r w:rsidRPr="00737367">
              <w:rPr>
                <w:rFonts w:ascii="Times New Roman" w:hAnsi="Times New Roman"/>
                <w:color w:val="000000"/>
              </w:rPr>
              <w:t>2</w:t>
            </w:r>
          </w:p>
        </w:tc>
        <w:tc>
          <w:tcPr>
            <w:tcW w:w="1559" w:type="dxa"/>
            <w:shd w:val="clear" w:color="auto" w:fill="auto"/>
            <w:vAlign w:val="center"/>
          </w:tcPr>
          <w:p w14:paraId="4B34824B" w14:textId="5EB2515F" w:rsidR="00A269FB" w:rsidRPr="00737367" w:rsidRDefault="00B06FB9" w:rsidP="3FB81C28">
            <w:pPr>
              <w:pStyle w:val="Vahedeta"/>
              <w:jc w:val="center"/>
              <w:rPr>
                <w:rFonts w:ascii="Times New Roman" w:hAnsi="Times New Roman"/>
                <w:highlight w:val="yellow"/>
              </w:rPr>
            </w:pPr>
            <w:r w:rsidRPr="00737367">
              <w:rPr>
                <w:rFonts w:ascii="Times New Roman" w:hAnsi="Times New Roman"/>
                <w:color w:val="FF0000"/>
              </w:rPr>
              <w:t>35</w:t>
            </w:r>
          </w:p>
        </w:tc>
      </w:tr>
      <w:tr w:rsidR="00A269FB" w:rsidRPr="002A7590" w14:paraId="24A65EFC" w14:textId="77777777" w:rsidTr="4E070106">
        <w:tc>
          <w:tcPr>
            <w:tcW w:w="5387" w:type="dxa"/>
            <w:gridSpan w:val="3"/>
            <w:shd w:val="clear" w:color="auto" w:fill="auto"/>
            <w:vAlign w:val="center"/>
          </w:tcPr>
          <w:p w14:paraId="302491D5" w14:textId="77777777" w:rsidR="00A269FB" w:rsidRPr="00737367" w:rsidRDefault="00A269FB" w:rsidP="00A269FB">
            <w:pPr>
              <w:pStyle w:val="Vahedeta"/>
              <w:jc w:val="right"/>
              <w:rPr>
                <w:rFonts w:ascii="Times New Roman" w:hAnsi="Times New Roman"/>
                <w:b/>
                <w:bCs/>
                <w:color w:val="000000"/>
              </w:rPr>
            </w:pPr>
            <w:r w:rsidRPr="00737367">
              <w:rPr>
                <w:rFonts w:ascii="Times New Roman" w:hAnsi="Times New Roman"/>
                <w:b/>
                <w:bCs/>
                <w:color w:val="000000"/>
              </w:rPr>
              <w:t>KOKKU:</w:t>
            </w:r>
          </w:p>
        </w:tc>
        <w:tc>
          <w:tcPr>
            <w:tcW w:w="1559" w:type="dxa"/>
            <w:shd w:val="clear" w:color="auto" w:fill="auto"/>
            <w:vAlign w:val="center"/>
          </w:tcPr>
          <w:p w14:paraId="725CCE10" w14:textId="7EA03706" w:rsidR="00A269FB" w:rsidRPr="00737367" w:rsidDel="002A516F" w:rsidRDefault="00EA04DC" w:rsidP="3FB81C28">
            <w:pPr>
              <w:pStyle w:val="Vahedeta"/>
              <w:jc w:val="center"/>
              <w:rPr>
                <w:rFonts w:ascii="Times New Roman" w:hAnsi="Times New Roman"/>
                <w:b/>
                <w:bCs/>
                <w:highlight w:val="yellow"/>
              </w:rPr>
            </w:pPr>
            <w:r w:rsidRPr="00737367">
              <w:rPr>
                <w:rFonts w:ascii="Times New Roman" w:hAnsi="Times New Roman"/>
                <w:b/>
                <w:bCs/>
                <w:color w:val="FF0000"/>
              </w:rPr>
              <w:t>323</w:t>
            </w:r>
          </w:p>
        </w:tc>
      </w:tr>
    </w:tbl>
    <w:p w14:paraId="6B699379" w14:textId="77777777" w:rsidR="007C365C" w:rsidRDefault="007C365C" w:rsidP="008363A4">
      <w:pPr>
        <w:pStyle w:val="Vahedeta"/>
      </w:pPr>
    </w:p>
    <w:p w14:paraId="3C282084" w14:textId="18F318E2" w:rsidR="00A269FB" w:rsidRDefault="00DC5B6A" w:rsidP="00DC5B6A">
      <w:r>
        <w:t xml:space="preserve">Laste arv väheneb </w:t>
      </w:r>
      <w:r w:rsidR="00B06FB9">
        <w:t xml:space="preserve">2022 aastaga võrreldes </w:t>
      </w:r>
      <w:r>
        <w:t>prognoosiperioodi lõpuks ligi 20%. Aastal 20</w:t>
      </w:r>
      <w:r w:rsidR="007C2530">
        <w:t>30</w:t>
      </w:r>
      <w:r>
        <w:t xml:space="preserve"> on lasteaia eas lapsi </w:t>
      </w:r>
      <w:r w:rsidR="007C2530">
        <w:t>prognoositavalt 309</w:t>
      </w:r>
      <w:r>
        <w:t xml:space="preserve"> (vt tabel </w:t>
      </w:r>
      <w:r w:rsidR="007112C4">
        <w:t>4</w:t>
      </w:r>
      <w:r>
        <w:t xml:space="preserve">). </w:t>
      </w:r>
    </w:p>
    <w:p w14:paraId="4F99C8CA" w14:textId="5DEFB001" w:rsidR="00D26EF5" w:rsidRPr="00721DDB" w:rsidRDefault="00D26EF5" w:rsidP="00D26EF5">
      <w:r w:rsidRPr="024B708C">
        <w:rPr>
          <w:b/>
          <w:bCs/>
        </w:rPr>
        <w:t xml:space="preserve">Tabel </w:t>
      </w:r>
      <w:r w:rsidR="007112C4">
        <w:rPr>
          <w:b/>
          <w:bCs/>
        </w:rPr>
        <w:t>4</w:t>
      </w:r>
      <w:r w:rsidRPr="024B708C">
        <w:rPr>
          <w:b/>
          <w:bCs/>
        </w:rPr>
        <w:t>.</w:t>
      </w:r>
      <w:r>
        <w:t xml:space="preserve"> Lasteaialaste arvu prognoos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46"/>
        <w:gridCol w:w="1985"/>
        <w:gridCol w:w="1984"/>
      </w:tblGrid>
      <w:tr w:rsidR="001B0B21" w:rsidRPr="00362FF0" w14:paraId="06693E88" w14:textId="77777777" w:rsidTr="001B0B21">
        <w:tc>
          <w:tcPr>
            <w:tcW w:w="3119" w:type="dxa"/>
            <w:shd w:val="clear" w:color="auto" w:fill="92D050"/>
          </w:tcPr>
          <w:p w14:paraId="2931F854" w14:textId="77777777" w:rsidR="001B0B21" w:rsidRPr="00737367" w:rsidRDefault="001B0B21" w:rsidP="001B0B21">
            <w:pPr>
              <w:pStyle w:val="Vahedeta"/>
              <w:rPr>
                <w:rFonts w:ascii="Times New Roman" w:hAnsi="Times New Roman"/>
                <w:b/>
                <w:color w:val="000000"/>
              </w:rPr>
            </w:pPr>
            <w:r w:rsidRPr="00737367">
              <w:rPr>
                <w:rFonts w:ascii="Times New Roman" w:hAnsi="Times New Roman"/>
                <w:b/>
                <w:color w:val="000000"/>
              </w:rPr>
              <w:t>Asutuse nimi</w:t>
            </w:r>
          </w:p>
        </w:tc>
        <w:tc>
          <w:tcPr>
            <w:tcW w:w="1446" w:type="dxa"/>
            <w:shd w:val="clear" w:color="auto" w:fill="92D050"/>
          </w:tcPr>
          <w:p w14:paraId="6BD9F656" w14:textId="79460922" w:rsidR="001B0B21" w:rsidRPr="00737367" w:rsidRDefault="001B0B21" w:rsidP="001B0B21">
            <w:pPr>
              <w:pStyle w:val="Vahedeta"/>
              <w:rPr>
                <w:rFonts w:ascii="Times New Roman" w:hAnsi="Times New Roman"/>
                <w:b/>
                <w:bCs/>
                <w:color w:val="000000"/>
              </w:rPr>
            </w:pPr>
            <w:r w:rsidRPr="00737367">
              <w:rPr>
                <w:rFonts w:ascii="Times New Roman" w:hAnsi="Times New Roman"/>
                <w:b/>
                <w:bCs/>
              </w:rPr>
              <w:t xml:space="preserve">Laste arv </w:t>
            </w:r>
            <w:r w:rsidRPr="00737367">
              <w:rPr>
                <w:rFonts w:ascii="Times New Roman" w:hAnsi="Times New Roman"/>
                <w:b/>
                <w:bCs/>
                <w:color w:val="FF0000"/>
              </w:rPr>
              <w:t xml:space="preserve">2022/2023 </w:t>
            </w:r>
            <w:r w:rsidRPr="00737367">
              <w:rPr>
                <w:rFonts w:ascii="Times New Roman" w:hAnsi="Times New Roman"/>
                <w:b/>
                <w:bCs/>
              </w:rPr>
              <w:t>õa</w:t>
            </w:r>
          </w:p>
        </w:tc>
        <w:tc>
          <w:tcPr>
            <w:tcW w:w="1985" w:type="dxa"/>
            <w:shd w:val="clear" w:color="auto" w:fill="92D050"/>
          </w:tcPr>
          <w:p w14:paraId="734D6A22" w14:textId="77777777" w:rsidR="001B0B21" w:rsidRPr="00737367" w:rsidRDefault="001B0B21" w:rsidP="001B0B21">
            <w:pPr>
              <w:pStyle w:val="Vahedeta"/>
              <w:rPr>
                <w:rFonts w:ascii="Times New Roman" w:hAnsi="Times New Roman"/>
                <w:b/>
                <w:color w:val="000000"/>
              </w:rPr>
            </w:pPr>
            <w:r w:rsidRPr="00737367">
              <w:rPr>
                <w:rFonts w:ascii="Times New Roman" w:hAnsi="Times New Roman"/>
                <w:b/>
                <w:color w:val="000000"/>
              </w:rPr>
              <w:t>Lasteaialaste arvu prognoos 2027</w:t>
            </w:r>
          </w:p>
        </w:tc>
        <w:tc>
          <w:tcPr>
            <w:tcW w:w="1984" w:type="dxa"/>
            <w:shd w:val="clear" w:color="auto" w:fill="92D050"/>
          </w:tcPr>
          <w:p w14:paraId="28812826" w14:textId="77777777" w:rsidR="001B0B21" w:rsidRPr="00737367" w:rsidRDefault="001B0B21" w:rsidP="001B0B21">
            <w:pPr>
              <w:pStyle w:val="Vahedeta"/>
              <w:rPr>
                <w:rFonts w:ascii="Times New Roman" w:hAnsi="Times New Roman"/>
                <w:b/>
                <w:color w:val="FF0000"/>
              </w:rPr>
            </w:pPr>
            <w:r w:rsidRPr="00737367">
              <w:rPr>
                <w:rFonts w:ascii="Times New Roman" w:hAnsi="Times New Roman"/>
                <w:b/>
                <w:color w:val="000000"/>
              </w:rPr>
              <w:t xml:space="preserve">Lasteaialaste arvu prognoos </w:t>
            </w:r>
            <w:r w:rsidRPr="00737367">
              <w:rPr>
                <w:rFonts w:ascii="Times New Roman" w:hAnsi="Times New Roman"/>
                <w:b/>
              </w:rPr>
              <w:t>2030</w:t>
            </w:r>
          </w:p>
        </w:tc>
      </w:tr>
      <w:tr w:rsidR="00B06FB9" w:rsidRPr="00362FF0" w14:paraId="6975B97A" w14:textId="77777777" w:rsidTr="001B0B21">
        <w:trPr>
          <w:trHeight w:val="92"/>
        </w:trPr>
        <w:tc>
          <w:tcPr>
            <w:tcW w:w="3119" w:type="dxa"/>
            <w:shd w:val="clear" w:color="auto" w:fill="auto"/>
            <w:vAlign w:val="center"/>
          </w:tcPr>
          <w:p w14:paraId="2456FF25" w14:textId="77777777" w:rsidR="00B06FB9" w:rsidRPr="00737367" w:rsidRDefault="00B06FB9" w:rsidP="00B06FB9">
            <w:pPr>
              <w:pStyle w:val="Vahedeta"/>
              <w:rPr>
                <w:rFonts w:ascii="Times New Roman" w:hAnsi="Times New Roman"/>
                <w:color w:val="000000"/>
              </w:rPr>
            </w:pPr>
            <w:r w:rsidRPr="00737367">
              <w:rPr>
                <w:rFonts w:ascii="Times New Roman" w:hAnsi="Times New Roman"/>
                <w:color w:val="000000"/>
              </w:rPr>
              <w:t>Kasti-Orgita Lasteaed</w:t>
            </w:r>
          </w:p>
        </w:tc>
        <w:tc>
          <w:tcPr>
            <w:tcW w:w="1446" w:type="dxa"/>
            <w:shd w:val="clear" w:color="auto" w:fill="auto"/>
            <w:vAlign w:val="center"/>
          </w:tcPr>
          <w:p w14:paraId="775DDEE9" w14:textId="4AC578D4" w:rsidR="00B06FB9" w:rsidRPr="00737367" w:rsidRDefault="00B06FB9" w:rsidP="00B06FB9">
            <w:pPr>
              <w:pStyle w:val="Vahedeta"/>
              <w:jc w:val="center"/>
              <w:rPr>
                <w:rFonts w:ascii="Times New Roman" w:hAnsi="Times New Roman"/>
                <w:color w:val="000000"/>
                <w:highlight w:val="yellow"/>
              </w:rPr>
            </w:pPr>
            <w:r w:rsidRPr="00737367">
              <w:rPr>
                <w:rFonts w:ascii="Times New Roman" w:hAnsi="Times New Roman"/>
                <w:color w:val="FF0000"/>
              </w:rPr>
              <w:t>99</w:t>
            </w:r>
          </w:p>
        </w:tc>
        <w:tc>
          <w:tcPr>
            <w:tcW w:w="1985" w:type="dxa"/>
            <w:shd w:val="clear" w:color="auto" w:fill="auto"/>
            <w:vAlign w:val="center"/>
          </w:tcPr>
          <w:p w14:paraId="67DDB69B"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87</w:t>
            </w:r>
          </w:p>
        </w:tc>
        <w:tc>
          <w:tcPr>
            <w:tcW w:w="1984" w:type="dxa"/>
            <w:shd w:val="clear" w:color="auto" w:fill="auto"/>
            <w:vAlign w:val="center"/>
          </w:tcPr>
          <w:p w14:paraId="2714F9DC"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119</w:t>
            </w:r>
          </w:p>
        </w:tc>
      </w:tr>
      <w:tr w:rsidR="00B06FB9" w:rsidRPr="00362FF0" w14:paraId="10970B88" w14:textId="77777777" w:rsidTr="001B0B21">
        <w:trPr>
          <w:trHeight w:val="154"/>
        </w:trPr>
        <w:tc>
          <w:tcPr>
            <w:tcW w:w="3119" w:type="dxa"/>
            <w:shd w:val="clear" w:color="auto" w:fill="auto"/>
            <w:vAlign w:val="center"/>
          </w:tcPr>
          <w:p w14:paraId="2F9C8DB4" w14:textId="77777777" w:rsidR="00B06FB9" w:rsidRPr="00737367" w:rsidRDefault="00B06FB9" w:rsidP="00B06FB9">
            <w:pPr>
              <w:pStyle w:val="Vahedeta"/>
              <w:rPr>
                <w:rFonts w:ascii="Times New Roman" w:hAnsi="Times New Roman"/>
                <w:color w:val="000000"/>
              </w:rPr>
            </w:pPr>
            <w:r w:rsidRPr="00737367">
              <w:rPr>
                <w:rFonts w:ascii="Times New Roman" w:hAnsi="Times New Roman"/>
                <w:color w:val="000000"/>
              </w:rPr>
              <w:t>Kivi-Vigala Põhikool</w:t>
            </w:r>
          </w:p>
        </w:tc>
        <w:tc>
          <w:tcPr>
            <w:tcW w:w="1446" w:type="dxa"/>
            <w:shd w:val="clear" w:color="auto" w:fill="auto"/>
            <w:vAlign w:val="center"/>
          </w:tcPr>
          <w:p w14:paraId="0F953182" w14:textId="20914033" w:rsidR="00B06FB9" w:rsidRPr="00737367" w:rsidRDefault="00B06FB9" w:rsidP="00B06FB9">
            <w:pPr>
              <w:pStyle w:val="Vahedeta"/>
              <w:jc w:val="center"/>
              <w:rPr>
                <w:rFonts w:ascii="Times New Roman" w:hAnsi="Times New Roman"/>
                <w:color w:val="000000"/>
                <w:highlight w:val="yellow"/>
              </w:rPr>
            </w:pPr>
            <w:r w:rsidRPr="00737367">
              <w:rPr>
                <w:rFonts w:ascii="Times New Roman" w:hAnsi="Times New Roman"/>
                <w:color w:val="FF0000"/>
              </w:rPr>
              <w:t>18</w:t>
            </w:r>
          </w:p>
        </w:tc>
        <w:tc>
          <w:tcPr>
            <w:tcW w:w="1985" w:type="dxa"/>
            <w:shd w:val="clear" w:color="auto" w:fill="auto"/>
            <w:vAlign w:val="center"/>
          </w:tcPr>
          <w:p w14:paraId="526D80A2"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18</w:t>
            </w:r>
          </w:p>
        </w:tc>
        <w:tc>
          <w:tcPr>
            <w:tcW w:w="1984" w:type="dxa"/>
            <w:shd w:val="clear" w:color="auto" w:fill="auto"/>
            <w:vAlign w:val="center"/>
          </w:tcPr>
          <w:p w14:paraId="423D4B9D"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15</w:t>
            </w:r>
          </w:p>
        </w:tc>
      </w:tr>
      <w:tr w:rsidR="00B06FB9" w:rsidRPr="00362FF0" w14:paraId="550F0523" w14:textId="77777777" w:rsidTr="001B0B21">
        <w:trPr>
          <w:trHeight w:val="202"/>
        </w:trPr>
        <w:tc>
          <w:tcPr>
            <w:tcW w:w="3119" w:type="dxa"/>
            <w:shd w:val="clear" w:color="auto" w:fill="auto"/>
            <w:vAlign w:val="center"/>
          </w:tcPr>
          <w:p w14:paraId="77ACCDEA" w14:textId="77777777" w:rsidR="00B06FB9" w:rsidRPr="00737367" w:rsidRDefault="00B06FB9" w:rsidP="00B06FB9">
            <w:pPr>
              <w:pStyle w:val="Vahedeta"/>
              <w:rPr>
                <w:rFonts w:ascii="Times New Roman" w:hAnsi="Times New Roman"/>
                <w:color w:val="000000"/>
              </w:rPr>
            </w:pPr>
            <w:r w:rsidRPr="00737367">
              <w:rPr>
                <w:rFonts w:ascii="Times New Roman" w:hAnsi="Times New Roman"/>
                <w:color w:val="000000"/>
              </w:rPr>
              <w:t xml:space="preserve">Märjamaa Lasteaed Pillerpall </w:t>
            </w:r>
          </w:p>
        </w:tc>
        <w:tc>
          <w:tcPr>
            <w:tcW w:w="1446" w:type="dxa"/>
            <w:shd w:val="clear" w:color="auto" w:fill="auto"/>
            <w:vAlign w:val="center"/>
          </w:tcPr>
          <w:p w14:paraId="0047F4EC" w14:textId="0589E781" w:rsidR="00B06FB9" w:rsidRPr="00737367" w:rsidRDefault="00B06FB9" w:rsidP="00B06FB9">
            <w:pPr>
              <w:pStyle w:val="Vahedeta"/>
              <w:jc w:val="center"/>
              <w:rPr>
                <w:rFonts w:ascii="Times New Roman" w:hAnsi="Times New Roman"/>
                <w:color w:val="000000"/>
                <w:highlight w:val="yellow"/>
              </w:rPr>
            </w:pPr>
            <w:r w:rsidRPr="00737367">
              <w:rPr>
                <w:rFonts w:ascii="Times New Roman" w:hAnsi="Times New Roman"/>
                <w:color w:val="FF0000"/>
              </w:rPr>
              <w:t>105</w:t>
            </w:r>
          </w:p>
        </w:tc>
        <w:tc>
          <w:tcPr>
            <w:tcW w:w="1985" w:type="dxa"/>
            <w:shd w:val="clear" w:color="auto" w:fill="auto"/>
            <w:vAlign w:val="center"/>
          </w:tcPr>
          <w:p w14:paraId="1D3E6FDD"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98</w:t>
            </w:r>
          </w:p>
        </w:tc>
        <w:tc>
          <w:tcPr>
            <w:tcW w:w="1984" w:type="dxa"/>
            <w:shd w:val="clear" w:color="auto" w:fill="auto"/>
            <w:vAlign w:val="center"/>
          </w:tcPr>
          <w:p w14:paraId="662CABB4"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94</w:t>
            </w:r>
          </w:p>
        </w:tc>
      </w:tr>
      <w:tr w:rsidR="00B06FB9" w:rsidRPr="00362FF0" w14:paraId="1C807E42" w14:textId="77777777" w:rsidTr="001B0B21">
        <w:trPr>
          <w:trHeight w:val="122"/>
        </w:trPr>
        <w:tc>
          <w:tcPr>
            <w:tcW w:w="3119" w:type="dxa"/>
            <w:shd w:val="clear" w:color="auto" w:fill="auto"/>
            <w:vAlign w:val="center"/>
          </w:tcPr>
          <w:p w14:paraId="77492222" w14:textId="77777777" w:rsidR="00B06FB9" w:rsidRPr="00737367" w:rsidRDefault="00B06FB9" w:rsidP="00B06FB9">
            <w:pPr>
              <w:pStyle w:val="Vahedeta"/>
              <w:rPr>
                <w:rFonts w:ascii="Times New Roman" w:hAnsi="Times New Roman"/>
                <w:color w:val="000000"/>
              </w:rPr>
            </w:pPr>
            <w:r w:rsidRPr="00737367">
              <w:rPr>
                <w:rFonts w:ascii="Times New Roman" w:hAnsi="Times New Roman"/>
                <w:color w:val="000000"/>
              </w:rPr>
              <w:t>Sipa-Laukna Lasteaed</w:t>
            </w:r>
          </w:p>
        </w:tc>
        <w:tc>
          <w:tcPr>
            <w:tcW w:w="1446" w:type="dxa"/>
            <w:shd w:val="clear" w:color="auto" w:fill="auto"/>
            <w:vAlign w:val="center"/>
          </w:tcPr>
          <w:p w14:paraId="6A6A9027" w14:textId="0FE6902C" w:rsidR="00B06FB9" w:rsidRPr="00737367" w:rsidRDefault="00B06FB9" w:rsidP="00B06FB9">
            <w:pPr>
              <w:pStyle w:val="Vahedeta"/>
              <w:jc w:val="center"/>
              <w:rPr>
                <w:rFonts w:ascii="Times New Roman" w:hAnsi="Times New Roman"/>
                <w:color w:val="000000"/>
                <w:highlight w:val="yellow"/>
              </w:rPr>
            </w:pPr>
            <w:r w:rsidRPr="00737367">
              <w:rPr>
                <w:rFonts w:ascii="Times New Roman" w:hAnsi="Times New Roman"/>
                <w:color w:val="FF0000"/>
              </w:rPr>
              <w:t>2</w:t>
            </w:r>
            <w:r w:rsidR="003C4E2E" w:rsidRPr="00737367">
              <w:rPr>
                <w:rFonts w:ascii="Times New Roman" w:hAnsi="Times New Roman"/>
                <w:color w:val="FF0000"/>
              </w:rPr>
              <w:t>7</w:t>
            </w:r>
          </w:p>
        </w:tc>
        <w:tc>
          <w:tcPr>
            <w:tcW w:w="1985" w:type="dxa"/>
            <w:shd w:val="clear" w:color="auto" w:fill="auto"/>
            <w:vAlign w:val="center"/>
          </w:tcPr>
          <w:p w14:paraId="7C14D38D"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19</w:t>
            </w:r>
          </w:p>
        </w:tc>
        <w:tc>
          <w:tcPr>
            <w:tcW w:w="1984" w:type="dxa"/>
            <w:shd w:val="clear" w:color="auto" w:fill="auto"/>
            <w:vAlign w:val="center"/>
          </w:tcPr>
          <w:p w14:paraId="565B2BCC"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19</w:t>
            </w:r>
          </w:p>
        </w:tc>
      </w:tr>
      <w:tr w:rsidR="00B06FB9" w:rsidRPr="00362FF0" w14:paraId="12E4F35E" w14:textId="77777777" w:rsidTr="001B0B21">
        <w:trPr>
          <w:trHeight w:val="184"/>
        </w:trPr>
        <w:tc>
          <w:tcPr>
            <w:tcW w:w="3119" w:type="dxa"/>
            <w:shd w:val="clear" w:color="auto" w:fill="auto"/>
            <w:vAlign w:val="center"/>
          </w:tcPr>
          <w:p w14:paraId="53D8BC61" w14:textId="77777777" w:rsidR="00B06FB9" w:rsidRPr="00737367" w:rsidRDefault="00B06FB9" w:rsidP="00B06FB9">
            <w:pPr>
              <w:pStyle w:val="Vahedeta"/>
              <w:rPr>
                <w:rFonts w:ascii="Times New Roman" w:hAnsi="Times New Roman"/>
                <w:color w:val="000000"/>
              </w:rPr>
            </w:pPr>
            <w:r w:rsidRPr="00737367">
              <w:rPr>
                <w:rFonts w:ascii="Times New Roman" w:hAnsi="Times New Roman"/>
                <w:color w:val="000000"/>
              </w:rPr>
              <w:t xml:space="preserve">Valgu Põhikool </w:t>
            </w:r>
          </w:p>
        </w:tc>
        <w:tc>
          <w:tcPr>
            <w:tcW w:w="1446" w:type="dxa"/>
            <w:shd w:val="clear" w:color="auto" w:fill="auto"/>
            <w:vAlign w:val="center"/>
          </w:tcPr>
          <w:p w14:paraId="6C8C1C60" w14:textId="0E0CA9C2" w:rsidR="00B06FB9" w:rsidRPr="00737367" w:rsidRDefault="00B06FB9" w:rsidP="00B06FB9">
            <w:pPr>
              <w:pStyle w:val="Vahedeta"/>
              <w:jc w:val="center"/>
              <w:rPr>
                <w:rFonts w:ascii="Times New Roman" w:hAnsi="Times New Roman"/>
                <w:color w:val="000000"/>
                <w:highlight w:val="yellow"/>
              </w:rPr>
            </w:pPr>
            <w:r w:rsidRPr="00737367">
              <w:rPr>
                <w:rFonts w:ascii="Times New Roman" w:hAnsi="Times New Roman"/>
              </w:rPr>
              <w:t>19</w:t>
            </w:r>
          </w:p>
        </w:tc>
        <w:tc>
          <w:tcPr>
            <w:tcW w:w="1985" w:type="dxa"/>
            <w:shd w:val="clear" w:color="auto" w:fill="auto"/>
            <w:vAlign w:val="center"/>
          </w:tcPr>
          <w:p w14:paraId="5D9857E1"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18</w:t>
            </w:r>
          </w:p>
        </w:tc>
        <w:tc>
          <w:tcPr>
            <w:tcW w:w="1984" w:type="dxa"/>
            <w:shd w:val="clear" w:color="auto" w:fill="auto"/>
            <w:vAlign w:val="center"/>
          </w:tcPr>
          <w:p w14:paraId="4818E51F"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18</w:t>
            </w:r>
          </w:p>
        </w:tc>
      </w:tr>
      <w:tr w:rsidR="00B06FB9" w:rsidRPr="00362FF0" w14:paraId="3F6212F1" w14:textId="77777777" w:rsidTr="001B0B21">
        <w:trPr>
          <w:trHeight w:val="104"/>
        </w:trPr>
        <w:tc>
          <w:tcPr>
            <w:tcW w:w="3119" w:type="dxa"/>
            <w:shd w:val="clear" w:color="auto" w:fill="auto"/>
            <w:vAlign w:val="center"/>
          </w:tcPr>
          <w:p w14:paraId="161994B5" w14:textId="77777777" w:rsidR="00B06FB9" w:rsidRPr="00737367" w:rsidRDefault="00B06FB9" w:rsidP="00B06FB9">
            <w:pPr>
              <w:pStyle w:val="Vahedeta"/>
              <w:rPr>
                <w:rFonts w:ascii="Times New Roman" w:hAnsi="Times New Roman"/>
                <w:color w:val="000000"/>
              </w:rPr>
            </w:pPr>
            <w:r w:rsidRPr="00737367">
              <w:rPr>
                <w:rFonts w:ascii="Times New Roman" w:hAnsi="Times New Roman"/>
                <w:color w:val="000000"/>
              </w:rPr>
              <w:t>Vana-Vigala Lasteaed</w:t>
            </w:r>
          </w:p>
        </w:tc>
        <w:tc>
          <w:tcPr>
            <w:tcW w:w="1446" w:type="dxa"/>
            <w:shd w:val="clear" w:color="auto" w:fill="auto"/>
            <w:vAlign w:val="center"/>
          </w:tcPr>
          <w:p w14:paraId="7B5474F0" w14:textId="26A7896A" w:rsidR="00B06FB9" w:rsidRPr="00737367" w:rsidRDefault="00B06FB9" w:rsidP="00B06FB9">
            <w:pPr>
              <w:pStyle w:val="Vahedeta"/>
              <w:jc w:val="center"/>
              <w:rPr>
                <w:rFonts w:ascii="Times New Roman" w:hAnsi="Times New Roman"/>
                <w:color w:val="000000"/>
                <w:highlight w:val="yellow"/>
              </w:rPr>
            </w:pPr>
            <w:r w:rsidRPr="00737367">
              <w:rPr>
                <w:rFonts w:ascii="Times New Roman" w:hAnsi="Times New Roman"/>
              </w:rPr>
              <w:t>20</w:t>
            </w:r>
          </w:p>
        </w:tc>
        <w:tc>
          <w:tcPr>
            <w:tcW w:w="1985" w:type="dxa"/>
            <w:shd w:val="clear" w:color="auto" w:fill="auto"/>
            <w:vAlign w:val="center"/>
          </w:tcPr>
          <w:p w14:paraId="0EB5E791"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16</w:t>
            </w:r>
          </w:p>
        </w:tc>
        <w:tc>
          <w:tcPr>
            <w:tcW w:w="1984" w:type="dxa"/>
            <w:shd w:val="clear" w:color="auto" w:fill="auto"/>
            <w:vAlign w:val="center"/>
          </w:tcPr>
          <w:p w14:paraId="632BF140"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16</w:t>
            </w:r>
          </w:p>
        </w:tc>
      </w:tr>
      <w:tr w:rsidR="00B06FB9" w:rsidRPr="00362FF0" w14:paraId="7C22E9A5" w14:textId="77777777" w:rsidTr="001B0B21">
        <w:trPr>
          <w:trHeight w:val="152"/>
        </w:trPr>
        <w:tc>
          <w:tcPr>
            <w:tcW w:w="3119" w:type="dxa"/>
            <w:shd w:val="clear" w:color="auto" w:fill="auto"/>
            <w:vAlign w:val="center"/>
          </w:tcPr>
          <w:p w14:paraId="7FABF2BE" w14:textId="77777777" w:rsidR="00B06FB9" w:rsidRPr="00737367" w:rsidRDefault="00B06FB9" w:rsidP="00B06FB9">
            <w:pPr>
              <w:pStyle w:val="Vahedeta"/>
              <w:rPr>
                <w:rFonts w:ascii="Times New Roman" w:hAnsi="Times New Roman"/>
                <w:color w:val="000000"/>
              </w:rPr>
            </w:pPr>
            <w:r w:rsidRPr="00737367">
              <w:rPr>
                <w:rFonts w:ascii="Times New Roman" w:hAnsi="Times New Roman"/>
                <w:color w:val="000000"/>
              </w:rPr>
              <w:t>Varbola Lasteaed-Algkool</w:t>
            </w:r>
          </w:p>
        </w:tc>
        <w:tc>
          <w:tcPr>
            <w:tcW w:w="1446" w:type="dxa"/>
            <w:shd w:val="clear" w:color="auto" w:fill="auto"/>
            <w:vAlign w:val="center"/>
          </w:tcPr>
          <w:p w14:paraId="141FAE07" w14:textId="7716DC8A" w:rsidR="00B06FB9" w:rsidRPr="00737367" w:rsidRDefault="00B06FB9" w:rsidP="00B06FB9">
            <w:pPr>
              <w:pStyle w:val="Vahedeta"/>
              <w:jc w:val="center"/>
              <w:rPr>
                <w:rFonts w:ascii="Times New Roman" w:hAnsi="Times New Roman"/>
                <w:color w:val="000000"/>
                <w:highlight w:val="yellow"/>
              </w:rPr>
            </w:pPr>
            <w:r w:rsidRPr="00737367">
              <w:rPr>
                <w:rFonts w:ascii="Times New Roman" w:hAnsi="Times New Roman"/>
                <w:color w:val="FF0000"/>
              </w:rPr>
              <w:t>35</w:t>
            </w:r>
          </w:p>
        </w:tc>
        <w:tc>
          <w:tcPr>
            <w:tcW w:w="1985" w:type="dxa"/>
            <w:shd w:val="clear" w:color="auto" w:fill="auto"/>
            <w:vAlign w:val="center"/>
          </w:tcPr>
          <w:p w14:paraId="219897CE"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30</w:t>
            </w:r>
          </w:p>
        </w:tc>
        <w:tc>
          <w:tcPr>
            <w:tcW w:w="1984" w:type="dxa"/>
            <w:shd w:val="clear" w:color="auto" w:fill="auto"/>
            <w:vAlign w:val="center"/>
          </w:tcPr>
          <w:p w14:paraId="57393B24" w14:textId="77777777" w:rsidR="00B06FB9" w:rsidRPr="00737367" w:rsidRDefault="00B06FB9" w:rsidP="00B06FB9">
            <w:pPr>
              <w:pStyle w:val="Vahedeta"/>
              <w:jc w:val="center"/>
              <w:rPr>
                <w:rFonts w:ascii="Times New Roman" w:hAnsi="Times New Roman"/>
                <w:color w:val="000000"/>
              </w:rPr>
            </w:pPr>
            <w:r w:rsidRPr="00737367">
              <w:rPr>
                <w:rFonts w:ascii="Times New Roman" w:hAnsi="Times New Roman"/>
                <w:color w:val="000000"/>
              </w:rPr>
              <w:t>28</w:t>
            </w:r>
          </w:p>
        </w:tc>
      </w:tr>
      <w:tr w:rsidR="00B06FB9" w:rsidRPr="00362FF0" w14:paraId="03AEDD90" w14:textId="77777777" w:rsidTr="001B0B21">
        <w:trPr>
          <w:trHeight w:val="152"/>
        </w:trPr>
        <w:tc>
          <w:tcPr>
            <w:tcW w:w="3119" w:type="dxa"/>
            <w:shd w:val="clear" w:color="auto" w:fill="auto"/>
            <w:vAlign w:val="center"/>
          </w:tcPr>
          <w:p w14:paraId="6B5E62CB" w14:textId="6E3B9485" w:rsidR="00B06FB9" w:rsidRPr="00737367" w:rsidRDefault="00B06FB9" w:rsidP="00B06FB9">
            <w:pPr>
              <w:pStyle w:val="Vahedeta"/>
              <w:jc w:val="right"/>
              <w:rPr>
                <w:rFonts w:ascii="Times New Roman" w:hAnsi="Times New Roman"/>
                <w:b/>
                <w:bCs/>
                <w:color w:val="000000"/>
              </w:rPr>
            </w:pPr>
            <w:r w:rsidRPr="00737367">
              <w:rPr>
                <w:rFonts w:ascii="Times New Roman" w:hAnsi="Times New Roman"/>
                <w:b/>
                <w:bCs/>
                <w:color w:val="000000"/>
              </w:rPr>
              <w:t>KOKKU:</w:t>
            </w:r>
          </w:p>
        </w:tc>
        <w:tc>
          <w:tcPr>
            <w:tcW w:w="1446" w:type="dxa"/>
            <w:shd w:val="clear" w:color="auto" w:fill="auto"/>
            <w:vAlign w:val="center"/>
          </w:tcPr>
          <w:p w14:paraId="1F00E355" w14:textId="307278FB" w:rsidR="00B06FB9" w:rsidRPr="00737367" w:rsidRDefault="00B06FB9" w:rsidP="00B06FB9">
            <w:pPr>
              <w:pStyle w:val="Vahedeta"/>
              <w:jc w:val="center"/>
              <w:rPr>
                <w:rFonts w:ascii="Times New Roman" w:hAnsi="Times New Roman"/>
                <w:b/>
                <w:bCs/>
                <w:color w:val="000000"/>
                <w:highlight w:val="yellow"/>
              </w:rPr>
            </w:pPr>
            <w:r w:rsidRPr="00737367">
              <w:rPr>
                <w:rFonts w:ascii="Times New Roman" w:hAnsi="Times New Roman"/>
                <w:b/>
                <w:bCs/>
                <w:color w:val="FF0000"/>
              </w:rPr>
              <w:t>32</w:t>
            </w:r>
            <w:r w:rsidR="003C4E2E" w:rsidRPr="00737367">
              <w:rPr>
                <w:rFonts w:ascii="Times New Roman" w:hAnsi="Times New Roman"/>
                <w:b/>
                <w:bCs/>
                <w:color w:val="FF0000"/>
              </w:rPr>
              <w:t>3</w:t>
            </w:r>
          </w:p>
        </w:tc>
        <w:tc>
          <w:tcPr>
            <w:tcW w:w="1985" w:type="dxa"/>
            <w:shd w:val="clear" w:color="auto" w:fill="auto"/>
            <w:vAlign w:val="center"/>
          </w:tcPr>
          <w:p w14:paraId="001E08C7" w14:textId="66FF1EAD" w:rsidR="00B06FB9" w:rsidRPr="00737367" w:rsidRDefault="00B06FB9" w:rsidP="00B06FB9">
            <w:pPr>
              <w:pStyle w:val="Vahedeta"/>
              <w:jc w:val="center"/>
              <w:rPr>
                <w:rFonts w:ascii="Times New Roman" w:hAnsi="Times New Roman"/>
                <w:b/>
                <w:bCs/>
                <w:color w:val="000000"/>
              </w:rPr>
            </w:pPr>
            <w:r w:rsidRPr="00737367">
              <w:rPr>
                <w:rFonts w:ascii="Times New Roman" w:hAnsi="Times New Roman"/>
                <w:b/>
                <w:bCs/>
                <w:color w:val="000000"/>
              </w:rPr>
              <w:t>286</w:t>
            </w:r>
          </w:p>
        </w:tc>
        <w:tc>
          <w:tcPr>
            <w:tcW w:w="1984" w:type="dxa"/>
            <w:shd w:val="clear" w:color="auto" w:fill="auto"/>
            <w:vAlign w:val="center"/>
          </w:tcPr>
          <w:p w14:paraId="1B43660E" w14:textId="5E1FC9BC" w:rsidR="00B06FB9" w:rsidRPr="00737367" w:rsidRDefault="00B06FB9" w:rsidP="00B06FB9">
            <w:pPr>
              <w:pStyle w:val="Vahedeta"/>
              <w:jc w:val="center"/>
              <w:rPr>
                <w:rFonts w:ascii="Times New Roman" w:hAnsi="Times New Roman"/>
                <w:b/>
                <w:bCs/>
                <w:color w:val="000000"/>
              </w:rPr>
            </w:pPr>
            <w:r w:rsidRPr="00737367">
              <w:rPr>
                <w:rFonts w:ascii="Times New Roman" w:hAnsi="Times New Roman"/>
                <w:b/>
                <w:bCs/>
                <w:color w:val="000000"/>
              </w:rPr>
              <w:t>309</w:t>
            </w:r>
          </w:p>
        </w:tc>
      </w:tr>
    </w:tbl>
    <w:p w14:paraId="3FE9F23F" w14:textId="77777777" w:rsidR="00D26EF5" w:rsidRDefault="00D26EF5" w:rsidP="00723819"/>
    <w:p w14:paraId="1A0AA8D2" w14:textId="77777777" w:rsidR="00C7036B" w:rsidRPr="00723819" w:rsidRDefault="00F34E12" w:rsidP="00723819">
      <w:pPr>
        <w:rPr>
          <w:b/>
        </w:rPr>
      </w:pPr>
      <w:r>
        <w:rPr>
          <w:b/>
        </w:rPr>
        <w:t>Alushariduse v</w:t>
      </w:r>
      <w:r w:rsidR="00C7036B" w:rsidRPr="00723819">
        <w:rPr>
          <w:b/>
        </w:rPr>
        <w:t>äljakutsed:</w:t>
      </w:r>
    </w:p>
    <w:p w14:paraId="22E9D42A" w14:textId="77777777" w:rsidR="005F6B60" w:rsidRPr="000A14D4" w:rsidRDefault="005F6B60" w:rsidP="00C842A7">
      <w:pPr>
        <w:pStyle w:val="Loendilik"/>
        <w:numPr>
          <w:ilvl w:val="0"/>
          <w:numId w:val="15"/>
        </w:numPr>
        <w:ind w:left="426" w:hanging="426"/>
      </w:pPr>
      <w:r w:rsidRPr="000A14D4">
        <w:t>Märjamaa valla haridusvõrgu arengustrateegia koostamine.</w:t>
      </w:r>
    </w:p>
    <w:p w14:paraId="19167F9B" w14:textId="77777777" w:rsidR="000A24A5" w:rsidRPr="00B44776" w:rsidRDefault="000A24A5" w:rsidP="00C842A7">
      <w:pPr>
        <w:pStyle w:val="Loendilik"/>
        <w:numPr>
          <w:ilvl w:val="0"/>
          <w:numId w:val="15"/>
        </w:numPr>
        <w:ind w:left="426" w:hanging="426"/>
      </w:pPr>
      <w:r w:rsidRPr="00B44776">
        <w:t>Erivajadustega laste märkamine ja õpe.</w:t>
      </w:r>
    </w:p>
    <w:p w14:paraId="641A4157" w14:textId="77777777" w:rsidR="000A24A5" w:rsidRPr="00B44776" w:rsidRDefault="000A24A5" w:rsidP="00C842A7">
      <w:pPr>
        <w:pStyle w:val="Loendilik"/>
        <w:numPr>
          <w:ilvl w:val="0"/>
          <w:numId w:val="15"/>
        </w:numPr>
        <w:ind w:left="426" w:hanging="426"/>
      </w:pPr>
      <w:r w:rsidRPr="00B44776">
        <w:t>Tugispetsialistide puuduse vähendamine.</w:t>
      </w:r>
    </w:p>
    <w:p w14:paraId="443F92E2" w14:textId="77777777" w:rsidR="00EC77AA" w:rsidRPr="00B44776" w:rsidRDefault="00EC77AA" w:rsidP="00C842A7">
      <w:pPr>
        <w:pStyle w:val="Loendilik"/>
        <w:numPr>
          <w:ilvl w:val="0"/>
          <w:numId w:val="15"/>
        </w:numPr>
        <w:ind w:left="426" w:hanging="426"/>
      </w:pPr>
      <w:r w:rsidRPr="00B44776">
        <w:t>Laste</w:t>
      </w:r>
      <w:r w:rsidR="00105A5F" w:rsidRPr="00B44776">
        <w:t>aedade õpikeskkon</w:t>
      </w:r>
      <w:r w:rsidR="00AA2BFD" w:rsidRPr="00B44776">
        <w:t xml:space="preserve">na </w:t>
      </w:r>
      <w:r w:rsidR="00105A5F" w:rsidRPr="00B44776">
        <w:t>kaasajastami</w:t>
      </w:r>
      <w:r w:rsidR="003C15B1" w:rsidRPr="00B44776">
        <w:t>ne</w:t>
      </w:r>
      <w:r w:rsidRPr="00B44776">
        <w:t>.</w:t>
      </w:r>
    </w:p>
    <w:p w14:paraId="5C7F0712" w14:textId="77777777" w:rsidR="000A24A5" w:rsidRPr="00B44776" w:rsidRDefault="00C00954" w:rsidP="00C842A7">
      <w:pPr>
        <w:pStyle w:val="Loendilik"/>
        <w:numPr>
          <w:ilvl w:val="0"/>
          <w:numId w:val="15"/>
        </w:numPr>
        <w:ind w:left="426" w:hanging="426"/>
      </w:pPr>
      <w:r>
        <w:t>H</w:t>
      </w:r>
      <w:r w:rsidR="000A24A5" w:rsidRPr="00B44776">
        <w:t>oonete rekonstrueerimine.</w:t>
      </w:r>
    </w:p>
    <w:p w14:paraId="7503CC5D" w14:textId="77777777" w:rsidR="000A24A5" w:rsidRPr="00B44776" w:rsidRDefault="000A24A5" w:rsidP="00C842A7">
      <w:pPr>
        <w:pStyle w:val="Loendilik"/>
        <w:numPr>
          <w:ilvl w:val="0"/>
          <w:numId w:val="15"/>
        </w:numPr>
        <w:ind w:left="426" w:hanging="426"/>
      </w:pPr>
      <w:r w:rsidRPr="00B44776">
        <w:t>Lasteaedade õuealade valgustamine.</w:t>
      </w:r>
    </w:p>
    <w:p w14:paraId="1F72F646" w14:textId="0FD0C005" w:rsidR="00950595" w:rsidRDefault="00950595" w:rsidP="3225716C">
      <w:pPr>
        <w:rPr>
          <w:b/>
          <w:bCs/>
        </w:rPr>
      </w:pPr>
    </w:p>
    <w:p w14:paraId="1F7C932E" w14:textId="77777777" w:rsidR="00C7036B" w:rsidRPr="00B44776" w:rsidRDefault="00C7036B" w:rsidP="00723819">
      <w:pPr>
        <w:rPr>
          <w:b/>
        </w:rPr>
      </w:pPr>
      <w:r w:rsidRPr="00B44776">
        <w:rPr>
          <w:b/>
        </w:rPr>
        <w:lastRenderedPageBreak/>
        <w:t>Eesmärk:</w:t>
      </w:r>
    </w:p>
    <w:p w14:paraId="57C51372" w14:textId="77777777" w:rsidR="00437C86" w:rsidRPr="00E61E93" w:rsidRDefault="00437C86" w:rsidP="00E61E93">
      <w:pPr>
        <w:pStyle w:val="Loendilik"/>
        <w:numPr>
          <w:ilvl w:val="0"/>
          <w:numId w:val="14"/>
        </w:numPr>
        <w:ind w:left="426" w:hanging="426"/>
        <w:rPr>
          <w:b/>
          <w:bCs/>
        </w:rPr>
      </w:pPr>
      <w:r w:rsidRPr="00E61E93">
        <w:rPr>
          <w:b/>
          <w:bCs/>
        </w:rPr>
        <w:t>Valla lasteaedade poolt pakutud alusharidus on vajadustest lähtuv, vastab kaasaja nõuetele, on valla ulatuses ühtlaselt hea ja vanemate poolt tunnustatud. Lasteaedade õpikeskkond on turvaline ja ajale vastav ning sellega on rahul nii lapsed, lapsevanemad kui ka lasteaia töötajad.</w:t>
      </w:r>
    </w:p>
    <w:p w14:paraId="08CE6F91" w14:textId="2DE546AC" w:rsidR="00950595" w:rsidRDefault="00950595" w:rsidP="00950595">
      <w:pPr>
        <w:pStyle w:val="Vahedeta"/>
        <w:rPr>
          <w:sz w:val="10"/>
          <w:szCs w:val="10"/>
        </w:rPr>
      </w:pPr>
    </w:p>
    <w:p w14:paraId="5340C3E2" w14:textId="77777777" w:rsidR="00F94E30" w:rsidRPr="00FB1D6D" w:rsidRDefault="00F94E30" w:rsidP="00723819">
      <w:pPr>
        <w:rPr>
          <w:b/>
        </w:rPr>
      </w:pPr>
      <w:r w:rsidRPr="00FB1D6D">
        <w:rPr>
          <w:b/>
        </w:rPr>
        <w:t>Eesmärgi saavutamist mõõtvad indikaatorid:</w:t>
      </w:r>
    </w:p>
    <w:p w14:paraId="128171BF" w14:textId="3E104304" w:rsidR="004674BA" w:rsidRPr="004933FB" w:rsidRDefault="00F94E30" w:rsidP="485CAC69">
      <w:pPr>
        <w:pStyle w:val="Loendilik"/>
        <w:numPr>
          <w:ilvl w:val="0"/>
          <w:numId w:val="14"/>
        </w:numPr>
        <w:ind w:left="426" w:hanging="426"/>
        <w:rPr>
          <w:color w:val="FF0000"/>
        </w:rPr>
      </w:pPr>
      <w:r w:rsidRPr="004933FB">
        <w:t>Kvalifitseeritud laste</w:t>
      </w:r>
      <w:r w:rsidR="00BD0304" w:rsidRPr="004933FB">
        <w:t>aia</w:t>
      </w:r>
      <w:r w:rsidRPr="004933FB">
        <w:t xml:space="preserve">õpetajate osakaal </w:t>
      </w:r>
      <w:r w:rsidR="00280252" w:rsidRPr="004933FB">
        <w:t xml:space="preserve">on </w:t>
      </w:r>
      <w:r w:rsidRPr="004933FB">
        <w:t>vähemalt 90%</w:t>
      </w:r>
      <w:r w:rsidR="4FADDD96" w:rsidRPr="004933FB">
        <w:t xml:space="preserve">. </w:t>
      </w:r>
    </w:p>
    <w:p w14:paraId="3FF89A36" w14:textId="77777777" w:rsidR="004674BA" w:rsidRPr="004933FB" w:rsidRDefault="004674BA" w:rsidP="00C842A7">
      <w:pPr>
        <w:pStyle w:val="Loendilik"/>
        <w:numPr>
          <w:ilvl w:val="0"/>
          <w:numId w:val="14"/>
        </w:numPr>
        <w:ind w:left="426" w:hanging="426"/>
      </w:pPr>
      <w:r w:rsidRPr="004933FB">
        <w:t>Lastevanemate rahulolu lasteaedade osas on kasvavas trendis.</w:t>
      </w:r>
    </w:p>
    <w:p w14:paraId="2B7576F9" w14:textId="23645A26" w:rsidR="000A24A5" w:rsidRPr="004933FB" w:rsidRDefault="000A24A5" w:rsidP="00C842A7">
      <w:pPr>
        <w:pStyle w:val="Loendilik"/>
        <w:numPr>
          <w:ilvl w:val="0"/>
          <w:numId w:val="14"/>
        </w:numPr>
        <w:ind w:left="426" w:hanging="426"/>
      </w:pPr>
      <w:bookmarkStart w:id="36" w:name="_Hlk138846452"/>
      <w:r w:rsidRPr="004933FB">
        <w:t>Aastakse 2030 osutatakse kõikides valla lasteaedades t</w:t>
      </w:r>
      <w:r w:rsidR="004674BA" w:rsidRPr="004933FB">
        <w:t>ugispetsialistide</w:t>
      </w:r>
      <w:r w:rsidRPr="004933FB">
        <w:t xml:space="preserve"> teenust</w:t>
      </w:r>
      <w:r w:rsidR="005A4FF3" w:rsidRPr="004933FB">
        <w:t xml:space="preserve"> ja kõikides valla lasteaedades on HEV koordinaator</w:t>
      </w:r>
      <w:r w:rsidR="33C8F80A" w:rsidRPr="004933FB">
        <w:t>.</w:t>
      </w:r>
    </w:p>
    <w:bookmarkEnd w:id="36"/>
    <w:p w14:paraId="66148C51" w14:textId="3940A62A" w:rsidR="3225716C" w:rsidRDefault="3225716C" w:rsidP="3225716C">
      <w:pPr>
        <w:rPr>
          <w:szCs w:val="24"/>
        </w:rPr>
      </w:pPr>
    </w:p>
    <w:p w14:paraId="3A566513" w14:textId="77777777" w:rsidR="00AC0300" w:rsidRPr="00950595" w:rsidRDefault="00622520" w:rsidP="004D09FB">
      <w:pPr>
        <w:pStyle w:val="Pealkiri3"/>
      </w:pPr>
      <w:bookmarkStart w:id="37" w:name="_Toc12974780"/>
      <w:bookmarkStart w:id="38" w:name="_Toc12978278"/>
      <w:bookmarkStart w:id="39" w:name="_Toc12980081"/>
      <w:bookmarkStart w:id="40" w:name="_Toc139278217"/>
      <w:bookmarkEnd w:id="37"/>
      <w:r w:rsidRPr="00950595">
        <w:t>Üldharidus</w:t>
      </w:r>
      <w:bookmarkEnd w:id="38"/>
      <w:bookmarkEnd w:id="39"/>
      <w:bookmarkEnd w:id="40"/>
    </w:p>
    <w:p w14:paraId="782F7DE7" w14:textId="77777777" w:rsidR="00ED7389" w:rsidRPr="00302946" w:rsidRDefault="00B51BB8" w:rsidP="00ED7389">
      <w:pPr>
        <w:rPr>
          <w:color w:val="FF0000"/>
        </w:rPr>
      </w:pPr>
      <w:r>
        <w:t>Märjamaa va</w:t>
      </w:r>
      <w:r w:rsidR="00EE443D">
        <w:t xml:space="preserve">lla hallata on kokku </w:t>
      </w:r>
      <w:r w:rsidR="008853D3">
        <w:t>v</w:t>
      </w:r>
      <w:r>
        <w:t>iis üldharidus</w:t>
      </w:r>
      <w:r w:rsidR="00DE3BDE">
        <w:t>kool</w:t>
      </w:r>
      <w:r w:rsidR="00B4543B">
        <w:t>i</w:t>
      </w:r>
      <w:r w:rsidR="00DE3BDE">
        <w:t>:</w:t>
      </w:r>
      <w:r w:rsidR="00151FCE">
        <w:t xml:space="preserve"> </w:t>
      </w:r>
      <w:r w:rsidR="00DE3BDE">
        <w:t>Varbola Lasteaed-Algkool</w:t>
      </w:r>
      <w:r w:rsidR="00151FCE">
        <w:t xml:space="preserve">, </w:t>
      </w:r>
      <w:r w:rsidR="00DE3BDE">
        <w:t>Valgu Põhikool</w:t>
      </w:r>
      <w:r w:rsidR="00151FCE">
        <w:t xml:space="preserve">, </w:t>
      </w:r>
      <w:r w:rsidR="00DE3BDE">
        <w:t>Vana-Vigala Põhikool</w:t>
      </w:r>
      <w:r w:rsidR="00151FCE">
        <w:t xml:space="preserve">, </w:t>
      </w:r>
      <w:r w:rsidR="00DE3BDE">
        <w:t>Kivi-Vigala Põhikool</w:t>
      </w:r>
      <w:r w:rsidR="00151FCE">
        <w:t xml:space="preserve"> ja </w:t>
      </w:r>
      <w:r w:rsidR="00DE3BDE">
        <w:t>Märjamaa Gümnaasium</w:t>
      </w:r>
      <w:r w:rsidR="00151FCE">
        <w:t xml:space="preserve">. </w:t>
      </w:r>
      <w:r w:rsidR="00ED7389" w:rsidRPr="3FB81C28">
        <w:t xml:space="preserve">Märjamaa valla territooriumil Vana-Vigala külas </w:t>
      </w:r>
      <w:r w:rsidR="00302946" w:rsidRPr="3FB81C28">
        <w:t>tegutseb</w:t>
      </w:r>
      <w:r w:rsidR="00ED7389" w:rsidRPr="3FB81C28">
        <w:t xml:space="preserve"> riigikoolina Vana-Vigala Tehnika– ja Teeninduskool.</w:t>
      </w:r>
    </w:p>
    <w:p w14:paraId="35028295" w14:textId="6305CB87" w:rsidR="002A7590" w:rsidRPr="00B44776" w:rsidRDefault="7947A271" w:rsidP="00B44776">
      <w:r>
        <w:t>Märjamaa valla üldhariduskoolides õpi</w:t>
      </w:r>
      <w:r w:rsidR="26B68E27">
        <w:t>s</w:t>
      </w:r>
      <w:r>
        <w:t xml:space="preserve"> </w:t>
      </w:r>
      <w:r w:rsidRPr="024B708C">
        <w:rPr>
          <w:color w:val="FF0000"/>
        </w:rPr>
        <w:t>202</w:t>
      </w:r>
      <w:r w:rsidR="35CA4D6C" w:rsidRPr="024B708C">
        <w:rPr>
          <w:color w:val="FF0000"/>
        </w:rPr>
        <w:t>2</w:t>
      </w:r>
      <w:r w:rsidRPr="024B708C">
        <w:rPr>
          <w:color w:val="FF0000"/>
        </w:rPr>
        <w:t>/202</w:t>
      </w:r>
      <w:r w:rsidR="7A886F5C" w:rsidRPr="024B708C">
        <w:rPr>
          <w:color w:val="FF0000"/>
        </w:rPr>
        <w:t>3</w:t>
      </w:r>
      <w:r>
        <w:t xml:space="preserve"> </w:t>
      </w:r>
      <w:r w:rsidR="26B68E27">
        <w:t xml:space="preserve">õppeaastal </w:t>
      </w:r>
      <w:r w:rsidR="00B06FB9" w:rsidRPr="00B06FB9">
        <w:rPr>
          <w:color w:val="FF0000"/>
        </w:rPr>
        <w:t>798</w:t>
      </w:r>
      <w:r w:rsidRPr="00B06FB9">
        <w:rPr>
          <w:color w:val="FF0000"/>
        </w:rPr>
        <w:t xml:space="preserve"> </w:t>
      </w:r>
      <w:r>
        <w:t xml:space="preserve">last (vt tabel </w:t>
      </w:r>
      <w:r w:rsidR="007112C4">
        <w:t>5</w:t>
      </w:r>
      <w:r w:rsidR="4FE9E77D">
        <w:t>)</w:t>
      </w:r>
      <w:r>
        <w:t>.</w:t>
      </w:r>
    </w:p>
    <w:p w14:paraId="5776920D" w14:textId="5B540E3D" w:rsidR="00047CAF" w:rsidRPr="00B44776" w:rsidRDefault="42D3F985" w:rsidP="00B44776">
      <w:r w:rsidRPr="024B708C">
        <w:rPr>
          <w:b/>
          <w:bCs/>
        </w:rPr>
        <w:t xml:space="preserve">Tabel </w:t>
      </w:r>
      <w:r w:rsidR="007112C4">
        <w:rPr>
          <w:b/>
          <w:bCs/>
        </w:rPr>
        <w:t>5</w:t>
      </w:r>
      <w:r w:rsidR="62D8DC62" w:rsidRPr="024B708C">
        <w:rPr>
          <w:b/>
          <w:bCs/>
        </w:rPr>
        <w:t>.</w:t>
      </w:r>
      <w:r>
        <w:t xml:space="preserve"> Märjamaa valla üldhariduskoolidest käivate laste arv </w:t>
      </w:r>
      <w:r w:rsidRPr="024B708C">
        <w:rPr>
          <w:color w:val="FF0000"/>
        </w:rPr>
        <w:t>202</w:t>
      </w:r>
      <w:r w:rsidR="236E516F" w:rsidRPr="024B708C">
        <w:rPr>
          <w:color w:val="FF0000"/>
        </w:rPr>
        <w:t>2</w:t>
      </w:r>
      <w:r w:rsidRPr="024B708C">
        <w:rPr>
          <w:color w:val="FF0000"/>
        </w:rPr>
        <w:t>/202</w:t>
      </w:r>
      <w:r w:rsidR="6C2FDE14" w:rsidRPr="024B708C">
        <w:rPr>
          <w:color w:val="FF0000"/>
        </w:rPr>
        <w:t>3</w:t>
      </w:r>
      <w:r>
        <w:t xml:space="preserve"> õa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810"/>
        <w:gridCol w:w="1418"/>
        <w:gridCol w:w="1417"/>
        <w:gridCol w:w="1560"/>
        <w:gridCol w:w="1559"/>
      </w:tblGrid>
      <w:tr w:rsidR="00047CAF" w:rsidRPr="00D53274" w14:paraId="51A82780" w14:textId="77777777" w:rsidTr="3FB81C28">
        <w:tc>
          <w:tcPr>
            <w:tcW w:w="592" w:type="dxa"/>
            <w:shd w:val="clear" w:color="auto" w:fill="92D050"/>
          </w:tcPr>
          <w:p w14:paraId="3EB44C57" w14:textId="77777777" w:rsidR="00047CAF" w:rsidRPr="00D53274" w:rsidRDefault="00047CAF" w:rsidP="00047CAF">
            <w:pPr>
              <w:pStyle w:val="Vahedeta"/>
              <w:rPr>
                <w:rFonts w:ascii="Times New Roman" w:hAnsi="Times New Roman"/>
                <w:b/>
              </w:rPr>
            </w:pPr>
            <w:r w:rsidRPr="00D53274">
              <w:rPr>
                <w:rFonts w:ascii="Times New Roman" w:hAnsi="Times New Roman"/>
                <w:b/>
              </w:rPr>
              <w:t>Jrk nr</w:t>
            </w:r>
          </w:p>
        </w:tc>
        <w:tc>
          <w:tcPr>
            <w:tcW w:w="2810" w:type="dxa"/>
            <w:shd w:val="clear" w:color="auto" w:fill="92D050"/>
          </w:tcPr>
          <w:p w14:paraId="5CA0EA64" w14:textId="77777777" w:rsidR="00047CAF" w:rsidRPr="00D53274" w:rsidRDefault="00047CAF" w:rsidP="00047CAF">
            <w:pPr>
              <w:pStyle w:val="Vahedeta"/>
              <w:rPr>
                <w:rFonts w:ascii="Times New Roman" w:hAnsi="Times New Roman"/>
                <w:b/>
              </w:rPr>
            </w:pPr>
            <w:r w:rsidRPr="00D53274">
              <w:rPr>
                <w:rFonts w:ascii="Times New Roman" w:hAnsi="Times New Roman"/>
                <w:b/>
              </w:rPr>
              <w:t>Asutuse nimi</w:t>
            </w:r>
          </w:p>
        </w:tc>
        <w:tc>
          <w:tcPr>
            <w:tcW w:w="1418" w:type="dxa"/>
            <w:shd w:val="clear" w:color="auto" w:fill="92D050"/>
          </w:tcPr>
          <w:p w14:paraId="5DCBA93F" w14:textId="77777777" w:rsidR="00047CAF" w:rsidRPr="00D53274" w:rsidRDefault="00047CAF" w:rsidP="00047CAF">
            <w:pPr>
              <w:pStyle w:val="Vahedeta"/>
              <w:rPr>
                <w:rFonts w:ascii="Times New Roman" w:hAnsi="Times New Roman"/>
                <w:b/>
              </w:rPr>
            </w:pPr>
            <w:r w:rsidRPr="00D53274">
              <w:rPr>
                <w:rFonts w:ascii="Times New Roman" w:hAnsi="Times New Roman"/>
                <w:b/>
              </w:rPr>
              <w:t xml:space="preserve">I kooliaste </w:t>
            </w:r>
          </w:p>
          <w:p w14:paraId="72F8F31F" w14:textId="77777777" w:rsidR="00047CAF" w:rsidRPr="00D53274" w:rsidRDefault="00047CAF" w:rsidP="00047CAF">
            <w:pPr>
              <w:pStyle w:val="Vahedeta"/>
              <w:rPr>
                <w:rFonts w:ascii="Times New Roman" w:hAnsi="Times New Roman"/>
                <w:b/>
              </w:rPr>
            </w:pPr>
            <w:r w:rsidRPr="00D53274">
              <w:rPr>
                <w:rFonts w:ascii="Times New Roman" w:hAnsi="Times New Roman"/>
                <w:b/>
              </w:rPr>
              <w:t>(I-III)</w:t>
            </w:r>
          </w:p>
        </w:tc>
        <w:tc>
          <w:tcPr>
            <w:tcW w:w="1417" w:type="dxa"/>
            <w:shd w:val="clear" w:color="auto" w:fill="92D050"/>
          </w:tcPr>
          <w:p w14:paraId="34045551" w14:textId="77777777" w:rsidR="00047CAF" w:rsidRPr="00D53274" w:rsidRDefault="00047CAF" w:rsidP="00047CAF">
            <w:pPr>
              <w:pStyle w:val="Vahedeta"/>
              <w:rPr>
                <w:rFonts w:ascii="Times New Roman" w:hAnsi="Times New Roman"/>
                <w:b/>
                <w:color w:val="FF0000"/>
              </w:rPr>
            </w:pPr>
            <w:r w:rsidRPr="00D53274">
              <w:rPr>
                <w:rFonts w:ascii="Times New Roman" w:hAnsi="Times New Roman"/>
                <w:b/>
              </w:rPr>
              <w:t>II kooliaste (IV-VI)</w:t>
            </w:r>
          </w:p>
        </w:tc>
        <w:tc>
          <w:tcPr>
            <w:tcW w:w="1560" w:type="dxa"/>
            <w:shd w:val="clear" w:color="auto" w:fill="92D050"/>
          </w:tcPr>
          <w:p w14:paraId="34217860" w14:textId="77777777" w:rsidR="00047CAF" w:rsidRPr="00D53274" w:rsidRDefault="00047CAF" w:rsidP="00047CAF">
            <w:pPr>
              <w:pStyle w:val="Vahedeta"/>
              <w:rPr>
                <w:rFonts w:ascii="Times New Roman" w:hAnsi="Times New Roman"/>
                <w:b/>
                <w:color w:val="FF0000"/>
              </w:rPr>
            </w:pPr>
            <w:r w:rsidRPr="00D53274">
              <w:rPr>
                <w:rFonts w:ascii="Times New Roman" w:hAnsi="Times New Roman"/>
                <w:b/>
              </w:rPr>
              <w:t>III kooliaste (VII-IX)</w:t>
            </w:r>
          </w:p>
        </w:tc>
        <w:tc>
          <w:tcPr>
            <w:tcW w:w="1559" w:type="dxa"/>
            <w:shd w:val="clear" w:color="auto" w:fill="92D050"/>
          </w:tcPr>
          <w:p w14:paraId="2B4B7E2C" w14:textId="77777777" w:rsidR="00047CAF" w:rsidRPr="00D53274" w:rsidRDefault="00047CAF" w:rsidP="00047CAF">
            <w:pPr>
              <w:pStyle w:val="Vahedeta"/>
              <w:rPr>
                <w:rFonts w:ascii="Times New Roman" w:hAnsi="Times New Roman"/>
                <w:b/>
              </w:rPr>
            </w:pPr>
            <w:r w:rsidRPr="00D53274">
              <w:rPr>
                <w:rFonts w:ascii="Times New Roman" w:hAnsi="Times New Roman"/>
                <w:b/>
              </w:rPr>
              <w:t>gümnaasium</w:t>
            </w:r>
          </w:p>
        </w:tc>
      </w:tr>
      <w:tr w:rsidR="00047CAF" w:rsidRPr="00D53274" w14:paraId="05DFD26F" w14:textId="77777777" w:rsidTr="3FB81C28">
        <w:tc>
          <w:tcPr>
            <w:tcW w:w="592" w:type="dxa"/>
            <w:shd w:val="clear" w:color="auto" w:fill="auto"/>
            <w:vAlign w:val="center"/>
          </w:tcPr>
          <w:p w14:paraId="21FA6016" w14:textId="77777777" w:rsidR="00047CAF" w:rsidRPr="00D53274" w:rsidRDefault="00047CAF" w:rsidP="00047CAF">
            <w:pPr>
              <w:pStyle w:val="Vahedeta"/>
              <w:rPr>
                <w:rFonts w:ascii="Times New Roman" w:hAnsi="Times New Roman"/>
              </w:rPr>
            </w:pPr>
            <w:r w:rsidRPr="00D53274">
              <w:rPr>
                <w:rFonts w:ascii="Times New Roman" w:hAnsi="Times New Roman"/>
              </w:rPr>
              <w:t>1.</w:t>
            </w:r>
          </w:p>
        </w:tc>
        <w:tc>
          <w:tcPr>
            <w:tcW w:w="2810" w:type="dxa"/>
            <w:shd w:val="clear" w:color="auto" w:fill="auto"/>
            <w:vAlign w:val="center"/>
          </w:tcPr>
          <w:p w14:paraId="77BA30A8" w14:textId="77777777" w:rsidR="00047CAF" w:rsidRPr="00D53274" w:rsidRDefault="00047CAF" w:rsidP="00047CAF">
            <w:pPr>
              <w:pStyle w:val="Vahedeta"/>
              <w:rPr>
                <w:rFonts w:ascii="Times New Roman" w:hAnsi="Times New Roman"/>
              </w:rPr>
            </w:pPr>
            <w:r w:rsidRPr="00D53274">
              <w:rPr>
                <w:rFonts w:ascii="Times New Roman" w:hAnsi="Times New Roman"/>
              </w:rPr>
              <w:t>Varbola Lasteaed-Algkool</w:t>
            </w:r>
          </w:p>
        </w:tc>
        <w:tc>
          <w:tcPr>
            <w:tcW w:w="1418" w:type="dxa"/>
            <w:shd w:val="clear" w:color="auto" w:fill="auto"/>
            <w:vAlign w:val="center"/>
          </w:tcPr>
          <w:p w14:paraId="1946A7AE" w14:textId="77777777" w:rsidR="00047CAF" w:rsidRPr="00B06FB9" w:rsidRDefault="00047CAF" w:rsidP="3FB81C28">
            <w:pPr>
              <w:pStyle w:val="Vahedeta"/>
              <w:jc w:val="center"/>
              <w:rPr>
                <w:rFonts w:ascii="Times New Roman" w:hAnsi="Times New Roman"/>
                <w:color w:val="FF0000"/>
              </w:rPr>
            </w:pPr>
            <w:r w:rsidRPr="00B06FB9">
              <w:rPr>
                <w:rFonts w:ascii="Times New Roman" w:hAnsi="Times New Roman"/>
                <w:color w:val="FF0000"/>
              </w:rPr>
              <w:t>6</w:t>
            </w:r>
          </w:p>
        </w:tc>
        <w:tc>
          <w:tcPr>
            <w:tcW w:w="1417" w:type="dxa"/>
            <w:shd w:val="clear" w:color="auto" w:fill="auto"/>
            <w:vAlign w:val="center"/>
          </w:tcPr>
          <w:p w14:paraId="44240AAE" w14:textId="1E362B7D"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3</w:t>
            </w:r>
          </w:p>
        </w:tc>
        <w:tc>
          <w:tcPr>
            <w:tcW w:w="1560" w:type="dxa"/>
          </w:tcPr>
          <w:p w14:paraId="23DE523C" w14:textId="77777777" w:rsidR="00047CAF" w:rsidRPr="00B06FB9" w:rsidRDefault="00047CAF" w:rsidP="3FB81C28">
            <w:pPr>
              <w:pStyle w:val="Vahedeta"/>
              <w:jc w:val="center"/>
              <w:rPr>
                <w:rFonts w:ascii="Times New Roman" w:hAnsi="Times New Roman"/>
                <w:color w:val="FF0000"/>
              </w:rPr>
            </w:pPr>
          </w:p>
        </w:tc>
        <w:tc>
          <w:tcPr>
            <w:tcW w:w="1559" w:type="dxa"/>
          </w:tcPr>
          <w:p w14:paraId="52E56223" w14:textId="77777777" w:rsidR="00047CAF" w:rsidRPr="00B06FB9" w:rsidRDefault="00047CAF" w:rsidP="3FB81C28">
            <w:pPr>
              <w:pStyle w:val="Vahedeta"/>
              <w:jc w:val="center"/>
              <w:rPr>
                <w:rFonts w:ascii="Times New Roman" w:hAnsi="Times New Roman"/>
                <w:color w:val="FF0000"/>
              </w:rPr>
            </w:pPr>
          </w:p>
        </w:tc>
      </w:tr>
      <w:tr w:rsidR="00047CAF" w:rsidRPr="00D53274" w14:paraId="01CB8768" w14:textId="77777777" w:rsidTr="3FB81C28">
        <w:tc>
          <w:tcPr>
            <w:tcW w:w="592" w:type="dxa"/>
            <w:shd w:val="clear" w:color="auto" w:fill="auto"/>
            <w:vAlign w:val="center"/>
          </w:tcPr>
          <w:p w14:paraId="41BD3FC6" w14:textId="77777777" w:rsidR="00047CAF" w:rsidRPr="00D53274" w:rsidRDefault="00047CAF" w:rsidP="00047CAF">
            <w:pPr>
              <w:pStyle w:val="Vahedeta"/>
              <w:rPr>
                <w:rFonts w:ascii="Times New Roman" w:hAnsi="Times New Roman"/>
              </w:rPr>
            </w:pPr>
            <w:r w:rsidRPr="00D53274">
              <w:rPr>
                <w:rFonts w:ascii="Times New Roman" w:hAnsi="Times New Roman"/>
              </w:rPr>
              <w:t>2.</w:t>
            </w:r>
          </w:p>
        </w:tc>
        <w:tc>
          <w:tcPr>
            <w:tcW w:w="2810" w:type="dxa"/>
            <w:shd w:val="clear" w:color="auto" w:fill="auto"/>
            <w:vAlign w:val="center"/>
          </w:tcPr>
          <w:p w14:paraId="62928652" w14:textId="77777777" w:rsidR="00047CAF" w:rsidRPr="00D53274" w:rsidRDefault="00047CAF" w:rsidP="00047CAF">
            <w:pPr>
              <w:pStyle w:val="Vahedeta"/>
              <w:rPr>
                <w:rFonts w:ascii="Times New Roman" w:hAnsi="Times New Roman"/>
              </w:rPr>
            </w:pPr>
            <w:r w:rsidRPr="00D53274">
              <w:rPr>
                <w:rFonts w:ascii="Times New Roman" w:hAnsi="Times New Roman"/>
              </w:rPr>
              <w:t>Valgu Põhikool</w:t>
            </w:r>
          </w:p>
        </w:tc>
        <w:tc>
          <w:tcPr>
            <w:tcW w:w="1418" w:type="dxa"/>
            <w:shd w:val="clear" w:color="auto" w:fill="auto"/>
            <w:vAlign w:val="center"/>
          </w:tcPr>
          <w:p w14:paraId="7D34F29C" w14:textId="2AEBF4F8"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13</w:t>
            </w:r>
          </w:p>
        </w:tc>
        <w:tc>
          <w:tcPr>
            <w:tcW w:w="1417" w:type="dxa"/>
            <w:shd w:val="clear" w:color="auto" w:fill="auto"/>
            <w:vAlign w:val="center"/>
          </w:tcPr>
          <w:p w14:paraId="7AE9101A" w14:textId="41BF86C6"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25</w:t>
            </w:r>
          </w:p>
        </w:tc>
        <w:tc>
          <w:tcPr>
            <w:tcW w:w="1560" w:type="dxa"/>
          </w:tcPr>
          <w:p w14:paraId="72E4F76D" w14:textId="1F8CABD2"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24</w:t>
            </w:r>
          </w:p>
        </w:tc>
        <w:tc>
          <w:tcPr>
            <w:tcW w:w="1559" w:type="dxa"/>
          </w:tcPr>
          <w:p w14:paraId="07547A01" w14:textId="77777777" w:rsidR="00047CAF" w:rsidRPr="00B06FB9" w:rsidRDefault="00047CAF" w:rsidP="3FB81C28">
            <w:pPr>
              <w:pStyle w:val="Vahedeta"/>
              <w:jc w:val="center"/>
              <w:rPr>
                <w:rFonts w:ascii="Times New Roman" w:hAnsi="Times New Roman"/>
                <w:color w:val="FF0000"/>
              </w:rPr>
            </w:pPr>
          </w:p>
        </w:tc>
      </w:tr>
      <w:tr w:rsidR="00047CAF" w:rsidRPr="00D53274" w14:paraId="0472F5D3" w14:textId="77777777" w:rsidTr="3FB81C28">
        <w:tc>
          <w:tcPr>
            <w:tcW w:w="592" w:type="dxa"/>
            <w:shd w:val="clear" w:color="auto" w:fill="auto"/>
            <w:vAlign w:val="center"/>
          </w:tcPr>
          <w:p w14:paraId="41B07F09" w14:textId="77777777" w:rsidR="00047CAF" w:rsidRPr="00D53274" w:rsidRDefault="00047CAF" w:rsidP="00047CAF">
            <w:pPr>
              <w:pStyle w:val="Vahedeta"/>
              <w:rPr>
                <w:rFonts w:ascii="Times New Roman" w:hAnsi="Times New Roman"/>
              </w:rPr>
            </w:pPr>
            <w:r w:rsidRPr="00D53274">
              <w:rPr>
                <w:rFonts w:ascii="Times New Roman" w:hAnsi="Times New Roman"/>
              </w:rPr>
              <w:t>3.</w:t>
            </w:r>
          </w:p>
        </w:tc>
        <w:tc>
          <w:tcPr>
            <w:tcW w:w="2810" w:type="dxa"/>
            <w:shd w:val="clear" w:color="auto" w:fill="auto"/>
            <w:vAlign w:val="center"/>
          </w:tcPr>
          <w:p w14:paraId="7DE1C289" w14:textId="77777777" w:rsidR="00047CAF" w:rsidRPr="00D53274" w:rsidRDefault="00047CAF" w:rsidP="00047CAF">
            <w:pPr>
              <w:pStyle w:val="Vahedeta"/>
              <w:rPr>
                <w:rFonts w:ascii="Times New Roman" w:hAnsi="Times New Roman"/>
              </w:rPr>
            </w:pPr>
            <w:r w:rsidRPr="00D53274">
              <w:rPr>
                <w:rFonts w:ascii="Times New Roman" w:hAnsi="Times New Roman"/>
              </w:rPr>
              <w:t>Vana-Vigala Põhikool</w:t>
            </w:r>
          </w:p>
        </w:tc>
        <w:tc>
          <w:tcPr>
            <w:tcW w:w="1418" w:type="dxa"/>
            <w:shd w:val="clear" w:color="auto" w:fill="auto"/>
            <w:vAlign w:val="center"/>
          </w:tcPr>
          <w:p w14:paraId="1B4C6DBE" w14:textId="77777777" w:rsidR="00047CAF" w:rsidRPr="00B06FB9" w:rsidRDefault="117DF78E" w:rsidP="3FB81C28">
            <w:pPr>
              <w:pStyle w:val="Vahedeta"/>
              <w:jc w:val="center"/>
              <w:rPr>
                <w:rFonts w:ascii="Times New Roman" w:hAnsi="Times New Roman"/>
                <w:color w:val="FF0000"/>
              </w:rPr>
            </w:pPr>
            <w:r w:rsidRPr="00B06FB9">
              <w:rPr>
                <w:rFonts w:ascii="Times New Roman" w:hAnsi="Times New Roman"/>
                <w:color w:val="FF0000"/>
              </w:rPr>
              <w:t>18</w:t>
            </w:r>
          </w:p>
        </w:tc>
        <w:tc>
          <w:tcPr>
            <w:tcW w:w="1417" w:type="dxa"/>
            <w:shd w:val="clear" w:color="auto" w:fill="auto"/>
            <w:vAlign w:val="center"/>
          </w:tcPr>
          <w:p w14:paraId="362372F5" w14:textId="6FA5D0A7"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20</w:t>
            </w:r>
          </w:p>
        </w:tc>
        <w:tc>
          <w:tcPr>
            <w:tcW w:w="1560" w:type="dxa"/>
          </w:tcPr>
          <w:p w14:paraId="64397A95" w14:textId="01EF62B9"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35</w:t>
            </w:r>
          </w:p>
        </w:tc>
        <w:tc>
          <w:tcPr>
            <w:tcW w:w="1559" w:type="dxa"/>
          </w:tcPr>
          <w:p w14:paraId="5043CB0F" w14:textId="77777777" w:rsidR="00047CAF" w:rsidRPr="00B06FB9" w:rsidRDefault="00047CAF" w:rsidP="3FB81C28">
            <w:pPr>
              <w:pStyle w:val="Vahedeta"/>
              <w:jc w:val="center"/>
              <w:rPr>
                <w:rFonts w:ascii="Times New Roman" w:hAnsi="Times New Roman"/>
                <w:color w:val="FF0000"/>
              </w:rPr>
            </w:pPr>
          </w:p>
        </w:tc>
      </w:tr>
      <w:tr w:rsidR="00047CAF" w:rsidRPr="00D53274" w14:paraId="0CF33F4A" w14:textId="77777777" w:rsidTr="3FB81C28">
        <w:tc>
          <w:tcPr>
            <w:tcW w:w="592" w:type="dxa"/>
            <w:shd w:val="clear" w:color="auto" w:fill="auto"/>
            <w:vAlign w:val="center"/>
          </w:tcPr>
          <w:p w14:paraId="5EECEDAA" w14:textId="77777777" w:rsidR="00047CAF" w:rsidRPr="00D53274" w:rsidRDefault="00047CAF" w:rsidP="00047CAF">
            <w:pPr>
              <w:pStyle w:val="Vahedeta"/>
              <w:rPr>
                <w:rFonts w:ascii="Times New Roman" w:hAnsi="Times New Roman"/>
              </w:rPr>
            </w:pPr>
            <w:r w:rsidRPr="00D53274">
              <w:rPr>
                <w:rFonts w:ascii="Times New Roman" w:hAnsi="Times New Roman"/>
              </w:rPr>
              <w:t>4.</w:t>
            </w:r>
          </w:p>
        </w:tc>
        <w:tc>
          <w:tcPr>
            <w:tcW w:w="2810" w:type="dxa"/>
            <w:shd w:val="clear" w:color="auto" w:fill="auto"/>
            <w:vAlign w:val="center"/>
          </w:tcPr>
          <w:p w14:paraId="7DFAAC38" w14:textId="77777777" w:rsidR="00047CAF" w:rsidRPr="00D53274" w:rsidRDefault="00047CAF" w:rsidP="00047CAF">
            <w:pPr>
              <w:pStyle w:val="Vahedeta"/>
              <w:rPr>
                <w:rFonts w:ascii="Times New Roman" w:hAnsi="Times New Roman"/>
              </w:rPr>
            </w:pPr>
            <w:r w:rsidRPr="00D53274">
              <w:rPr>
                <w:rFonts w:ascii="Times New Roman" w:hAnsi="Times New Roman"/>
              </w:rPr>
              <w:t>Kivi-Vigala Põhikool</w:t>
            </w:r>
          </w:p>
        </w:tc>
        <w:tc>
          <w:tcPr>
            <w:tcW w:w="1418" w:type="dxa"/>
            <w:shd w:val="clear" w:color="auto" w:fill="auto"/>
            <w:vAlign w:val="center"/>
          </w:tcPr>
          <w:p w14:paraId="76DB90EB" w14:textId="6CC0060C"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11</w:t>
            </w:r>
          </w:p>
        </w:tc>
        <w:tc>
          <w:tcPr>
            <w:tcW w:w="1417" w:type="dxa"/>
            <w:shd w:val="clear" w:color="auto" w:fill="auto"/>
            <w:vAlign w:val="center"/>
          </w:tcPr>
          <w:p w14:paraId="109B8484" w14:textId="389C54E7"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11</w:t>
            </w:r>
          </w:p>
        </w:tc>
        <w:tc>
          <w:tcPr>
            <w:tcW w:w="1560" w:type="dxa"/>
          </w:tcPr>
          <w:p w14:paraId="729DE7E4" w14:textId="0CE8B4C7"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8</w:t>
            </w:r>
          </w:p>
        </w:tc>
        <w:tc>
          <w:tcPr>
            <w:tcW w:w="1559" w:type="dxa"/>
          </w:tcPr>
          <w:p w14:paraId="07459315" w14:textId="77777777" w:rsidR="00047CAF" w:rsidRPr="00B06FB9" w:rsidRDefault="00047CAF" w:rsidP="3FB81C28">
            <w:pPr>
              <w:pStyle w:val="Vahedeta"/>
              <w:jc w:val="center"/>
              <w:rPr>
                <w:rFonts w:ascii="Times New Roman" w:hAnsi="Times New Roman"/>
                <w:color w:val="FF0000"/>
              </w:rPr>
            </w:pPr>
          </w:p>
        </w:tc>
      </w:tr>
      <w:tr w:rsidR="00047CAF" w:rsidRPr="00D53274" w14:paraId="1ACCDFEA" w14:textId="77777777" w:rsidTr="3FB81C28">
        <w:tc>
          <w:tcPr>
            <w:tcW w:w="592" w:type="dxa"/>
            <w:shd w:val="clear" w:color="auto" w:fill="auto"/>
            <w:vAlign w:val="center"/>
          </w:tcPr>
          <w:p w14:paraId="3127FDAC" w14:textId="77777777" w:rsidR="00047CAF" w:rsidRPr="00D53274" w:rsidRDefault="00047CAF" w:rsidP="00047CAF">
            <w:pPr>
              <w:pStyle w:val="Vahedeta"/>
              <w:rPr>
                <w:rFonts w:ascii="Times New Roman" w:hAnsi="Times New Roman"/>
              </w:rPr>
            </w:pPr>
            <w:r w:rsidRPr="00D53274">
              <w:rPr>
                <w:rFonts w:ascii="Times New Roman" w:hAnsi="Times New Roman"/>
              </w:rPr>
              <w:t>5.</w:t>
            </w:r>
          </w:p>
        </w:tc>
        <w:tc>
          <w:tcPr>
            <w:tcW w:w="2810" w:type="dxa"/>
            <w:shd w:val="clear" w:color="auto" w:fill="auto"/>
            <w:vAlign w:val="center"/>
          </w:tcPr>
          <w:p w14:paraId="4A0A8BE9" w14:textId="77777777" w:rsidR="00047CAF" w:rsidRPr="00D53274" w:rsidRDefault="00047CAF" w:rsidP="00047CAF">
            <w:pPr>
              <w:pStyle w:val="Vahedeta"/>
              <w:rPr>
                <w:rFonts w:ascii="Times New Roman" w:hAnsi="Times New Roman"/>
              </w:rPr>
            </w:pPr>
            <w:r w:rsidRPr="00D53274">
              <w:rPr>
                <w:rFonts w:ascii="Times New Roman" w:hAnsi="Times New Roman"/>
              </w:rPr>
              <w:t>Märjamaa Gümnaasium</w:t>
            </w:r>
          </w:p>
        </w:tc>
        <w:tc>
          <w:tcPr>
            <w:tcW w:w="1418" w:type="dxa"/>
            <w:shd w:val="clear" w:color="auto" w:fill="auto"/>
            <w:vAlign w:val="center"/>
          </w:tcPr>
          <w:p w14:paraId="1B5ACE85" w14:textId="33C48BEF"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163</w:t>
            </w:r>
          </w:p>
        </w:tc>
        <w:tc>
          <w:tcPr>
            <w:tcW w:w="1417" w:type="dxa"/>
            <w:shd w:val="clear" w:color="auto" w:fill="auto"/>
            <w:vAlign w:val="center"/>
          </w:tcPr>
          <w:p w14:paraId="2FFB8B9D" w14:textId="5CDBC6CB"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169</w:t>
            </w:r>
          </w:p>
        </w:tc>
        <w:tc>
          <w:tcPr>
            <w:tcW w:w="1560" w:type="dxa"/>
          </w:tcPr>
          <w:p w14:paraId="3A8D7CCB" w14:textId="0D711480"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199</w:t>
            </w:r>
          </w:p>
        </w:tc>
        <w:tc>
          <w:tcPr>
            <w:tcW w:w="1559" w:type="dxa"/>
          </w:tcPr>
          <w:p w14:paraId="43F02807" w14:textId="3D917BBC" w:rsidR="00047CAF" w:rsidRPr="00B06FB9" w:rsidRDefault="00B06FB9" w:rsidP="3FB81C28">
            <w:pPr>
              <w:pStyle w:val="Vahedeta"/>
              <w:jc w:val="center"/>
              <w:rPr>
                <w:rFonts w:ascii="Times New Roman" w:hAnsi="Times New Roman"/>
                <w:color w:val="FF0000"/>
              </w:rPr>
            </w:pPr>
            <w:r w:rsidRPr="00B06FB9">
              <w:rPr>
                <w:rFonts w:ascii="Times New Roman" w:hAnsi="Times New Roman"/>
                <w:color w:val="FF0000"/>
              </w:rPr>
              <w:t>93</w:t>
            </w:r>
          </w:p>
        </w:tc>
      </w:tr>
      <w:tr w:rsidR="00047CAF" w:rsidRPr="00D53274" w14:paraId="206D4BA7" w14:textId="77777777" w:rsidTr="3FB81C28">
        <w:tc>
          <w:tcPr>
            <w:tcW w:w="3402" w:type="dxa"/>
            <w:gridSpan w:val="2"/>
            <w:shd w:val="clear" w:color="auto" w:fill="auto"/>
            <w:vAlign w:val="center"/>
          </w:tcPr>
          <w:p w14:paraId="375F4461" w14:textId="77777777" w:rsidR="00047CAF" w:rsidRPr="00D53274" w:rsidRDefault="00047CAF" w:rsidP="00110025">
            <w:pPr>
              <w:pStyle w:val="Vahedeta"/>
              <w:jc w:val="right"/>
              <w:rPr>
                <w:rFonts w:ascii="Times New Roman" w:hAnsi="Times New Roman"/>
                <w:b/>
              </w:rPr>
            </w:pPr>
            <w:r w:rsidRPr="00D53274">
              <w:rPr>
                <w:rFonts w:ascii="Times New Roman" w:hAnsi="Times New Roman"/>
                <w:b/>
              </w:rPr>
              <w:t>KOKKU:</w:t>
            </w:r>
          </w:p>
        </w:tc>
        <w:tc>
          <w:tcPr>
            <w:tcW w:w="1418" w:type="dxa"/>
            <w:shd w:val="clear" w:color="auto" w:fill="auto"/>
            <w:vAlign w:val="center"/>
          </w:tcPr>
          <w:p w14:paraId="5803CAFC" w14:textId="58F305D1" w:rsidR="00047CAF" w:rsidRPr="00B06FB9" w:rsidRDefault="00B06FB9" w:rsidP="3FB81C28">
            <w:pPr>
              <w:pStyle w:val="Vahedeta"/>
              <w:jc w:val="center"/>
              <w:rPr>
                <w:rFonts w:ascii="Times New Roman" w:hAnsi="Times New Roman"/>
                <w:b/>
                <w:bCs/>
                <w:color w:val="FF0000"/>
              </w:rPr>
            </w:pPr>
            <w:r w:rsidRPr="00B06FB9">
              <w:rPr>
                <w:rFonts w:ascii="Times New Roman" w:hAnsi="Times New Roman"/>
                <w:b/>
                <w:bCs/>
                <w:color w:val="FF0000"/>
              </w:rPr>
              <w:t>211</w:t>
            </w:r>
          </w:p>
        </w:tc>
        <w:tc>
          <w:tcPr>
            <w:tcW w:w="1417" w:type="dxa"/>
            <w:shd w:val="clear" w:color="auto" w:fill="auto"/>
            <w:vAlign w:val="center"/>
          </w:tcPr>
          <w:p w14:paraId="4481AC77" w14:textId="4C28847E" w:rsidR="00047CAF" w:rsidRPr="00B06FB9" w:rsidDel="002A516F" w:rsidRDefault="00B06FB9" w:rsidP="3FB81C28">
            <w:pPr>
              <w:pStyle w:val="Vahedeta"/>
              <w:jc w:val="center"/>
              <w:rPr>
                <w:rFonts w:ascii="Times New Roman" w:hAnsi="Times New Roman"/>
                <w:b/>
                <w:bCs/>
                <w:color w:val="FF0000"/>
              </w:rPr>
            </w:pPr>
            <w:r w:rsidRPr="00B06FB9">
              <w:rPr>
                <w:rFonts w:ascii="Times New Roman" w:hAnsi="Times New Roman"/>
                <w:b/>
                <w:bCs/>
                <w:color w:val="FF0000"/>
              </w:rPr>
              <w:t>228</w:t>
            </w:r>
          </w:p>
        </w:tc>
        <w:tc>
          <w:tcPr>
            <w:tcW w:w="1560" w:type="dxa"/>
          </w:tcPr>
          <w:p w14:paraId="094661BD" w14:textId="1F89A931" w:rsidR="00047CAF" w:rsidRPr="00B06FB9" w:rsidDel="002A516F" w:rsidRDefault="00B06FB9" w:rsidP="3FB81C28">
            <w:pPr>
              <w:pStyle w:val="Vahedeta"/>
              <w:jc w:val="center"/>
              <w:rPr>
                <w:rFonts w:ascii="Times New Roman" w:hAnsi="Times New Roman"/>
                <w:b/>
                <w:bCs/>
                <w:color w:val="FF0000"/>
              </w:rPr>
            </w:pPr>
            <w:r w:rsidRPr="00B06FB9">
              <w:rPr>
                <w:rFonts w:ascii="Times New Roman" w:hAnsi="Times New Roman"/>
                <w:b/>
                <w:bCs/>
                <w:color w:val="FF0000"/>
              </w:rPr>
              <w:t>266</w:t>
            </w:r>
          </w:p>
        </w:tc>
        <w:tc>
          <w:tcPr>
            <w:tcW w:w="1559" w:type="dxa"/>
          </w:tcPr>
          <w:p w14:paraId="67317CE4" w14:textId="37D548DE" w:rsidR="00047CAF" w:rsidRPr="00B06FB9" w:rsidDel="002A516F" w:rsidRDefault="00B06FB9" w:rsidP="3FB81C28">
            <w:pPr>
              <w:pStyle w:val="Vahedeta"/>
              <w:jc w:val="center"/>
              <w:rPr>
                <w:rFonts w:ascii="Times New Roman" w:hAnsi="Times New Roman"/>
                <w:b/>
                <w:bCs/>
                <w:color w:val="FF0000"/>
              </w:rPr>
            </w:pPr>
            <w:r w:rsidRPr="00B06FB9">
              <w:rPr>
                <w:rFonts w:ascii="Times New Roman" w:hAnsi="Times New Roman"/>
                <w:b/>
                <w:bCs/>
                <w:color w:val="FF0000"/>
              </w:rPr>
              <w:t>93</w:t>
            </w:r>
          </w:p>
        </w:tc>
      </w:tr>
    </w:tbl>
    <w:p w14:paraId="6537F28F" w14:textId="77777777" w:rsidR="00F94E30" w:rsidRDefault="00F94E30" w:rsidP="00723819"/>
    <w:p w14:paraId="7CE2B3CC" w14:textId="77777777" w:rsidR="006725EF" w:rsidRPr="005C3DEA" w:rsidRDefault="00B51BB8" w:rsidP="00723819">
      <w:pPr>
        <w:rPr>
          <w:b/>
          <w:iCs/>
          <w:color w:val="538135" w:themeColor="accent6" w:themeShade="BF"/>
        </w:rPr>
      </w:pPr>
      <w:r w:rsidRPr="005C3DEA">
        <w:rPr>
          <w:b/>
          <w:iCs/>
          <w:color w:val="538135" w:themeColor="accent6" w:themeShade="BF"/>
        </w:rPr>
        <w:t>Varbola Lasteaed-Algkool</w:t>
      </w:r>
    </w:p>
    <w:p w14:paraId="282A6527" w14:textId="4EDD07ED" w:rsidR="00EE443D" w:rsidRDefault="005D1671" w:rsidP="00723819">
      <w:r>
        <w:t>Varbola Lasteaed-algkool on vallas ainuke algkool</w:t>
      </w:r>
      <w:r w:rsidR="00F63BE9">
        <w:t xml:space="preserve">. Aedkool on innovaatiline ja õppijakeskne kaasav kogukonna haridusasutus, mille missiooniks on säilitada hea õpi- ja töökeskkonnaga haridusasutus, kus õpilased õpivad 1.-4. klassini õpilaste arvust olenemata ning hoida ja edendada lasteaias sobitus- ja aiarühma tegevust. </w:t>
      </w:r>
      <w:r w:rsidR="00EE443D" w:rsidRPr="024B708C">
        <w:rPr>
          <w:color w:val="000000" w:themeColor="text1"/>
        </w:rPr>
        <w:t xml:space="preserve">Varbola koolis </w:t>
      </w:r>
      <w:r w:rsidR="00EE443D">
        <w:t xml:space="preserve">õppis </w:t>
      </w:r>
      <w:r w:rsidR="00E67C3D">
        <w:t>201</w:t>
      </w:r>
      <w:r w:rsidR="00CE4EB7">
        <w:t>8</w:t>
      </w:r>
      <w:r w:rsidR="00E67C3D">
        <w:t>/201</w:t>
      </w:r>
      <w:r w:rsidR="00CE4EB7">
        <w:t>9</w:t>
      </w:r>
      <w:r w:rsidR="00E67C3D">
        <w:t xml:space="preserve"> </w:t>
      </w:r>
      <w:r w:rsidR="00C00954">
        <w:t xml:space="preserve">õppeaastal </w:t>
      </w:r>
      <w:r w:rsidR="00CE4EB7">
        <w:t>23</w:t>
      </w:r>
      <w:r w:rsidR="00257E7E">
        <w:t xml:space="preserve"> õpilast ja</w:t>
      </w:r>
      <w:r w:rsidR="00E67C3D">
        <w:t xml:space="preserve"> </w:t>
      </w:r>
      <w:r w:rsidR="002B7EB5" w:rsidRPr="024B708C">
        <w:rPr>
          <w:color w:val="FF0000"/>
        </w:rPr>
        <w:t>20</w:t>
      </w:r>
      <w:r w:rsidR="00CB28AA" w:rsidRPr="024B708C">
        <w:rPr>
          <w:color w:val="FF0000"/>
        </w:rPr>
        <w:t>22</w:t>
      </w:r>
      <w:r w:rsidR="002B7EB5" w:rsidRPr="024B708C">
        <w:rPr>
          <w:color w:val="FF0000"/>
        </w:rPr>
        <w:t>/202</w:t>
      </w:r>
      <w:r w:rsidR="00CB28AA" w:rsidRPr="024B708C">
        <w:rPr>
          <w:color w:val="FF0000"/>
        </w:rPr>
        <w:t>3</w:t>
      </w:r>
      <w:r w:rsidR="002A516F" w:rsidRPr="024B708C">
        <w:rPr>
          <w:color w:val="FF0000"/>
        </w:rPr>
        <w:t xml:space="preserve"> </w:t>
      </w:r>
      <w:r w:rsidR="00C00954">
        <w:t xml:space="preserve">õppeaastal </w:t>
      </w:r>
      <w:r w:rsidR="00B06FB9" w:rsidRPr="00B06FB9">
        <w:rPr>
          <w:color w:val="FF0000"/>
        </w:rPr>
        <w:t>9</w:t>
      </w:r>
      <w:r w:rsidR="002A516F">
        <w:t xml:space="preserve"> </w:t>
      </w:r>
      <w:r w:rsidR="00EE443D">
        <w:t xml:space="preserve">õpilast. </w:t>
      </w:r>
      <w:r>
        <w:t xml:space="preserve">Õppeaastal </w:t>
      </w:r>
      <w:r w:rsidRPr="024B708C">
        <w:rPr>
          <w:color w:val="FF0000"/>
        </w:rPr>
        <w:t>202</w:t>
      </w:r>
      <w:r w:rsidR="005B1A6A" w:rsidRPr="024B708C">
        <w:rPr>
          <w:color w:val="FF0000"/>
        </w:rPr>
        <w:t>6</w:t>
      </w:r>
      <w:r w:rsidRPr="024B708C">
        <w:rPr>
          <w:color w:val="FF0000"/>
        </w:rPr>
        <w:t>/202</w:t>
      </w:r>
      <w:r w:rsidR="005B1A6A" w:rsidRPr="024B708C">
        <w:rPr>
          <w:color w:val="FF0000"/>
        </w:rPr>
        <w:t>7</w:t>
      </w:r>
      <w:r w:rsidRPr="024B708C">
        <w:rPr>
          <w:color w:val="FF0000"/>
        </w:rPr>
        <w:t xml:space="preserve">  </w:t>
      </w:r>
      <w:r>
        <w:t xml:space="preserve">astub prognoositavalt I klassi </w:t>
      </w:r>
      <w:r w:rsidR="00C36A06">
        <w:rPr>
          <w:color w:val="FF0000"/>
        </w:rPr>
        <w:t>7</w:t>
      </w:r>
      <w:r>
        <w:t xml:space="preserve"> õpilast (vt tabel </w:t>
      </w:r>
      <w:r w:rsidR="007112C4">
        <w:t>6</w:t>
      </w:r>
      <w:r>
        <w:t>).</w:t>
      </w:r>
    </w:p>
    <w:p w14:paraId="0312DBD1" w14:textId="6A7D9C65" w:rsidR="00F94A9B" w:rsidRPr="00721DDB" w:rsidRDefault="00F94A9B" w:rsidP="00B44776">
      <w:r w:rsidRPr="024B708C">
        <w:rPr>
          <w:b/>
          <w:bCs/>
        </w:rPr>
        <w:t xml:space="preserve">Tabel </w:t>
      </w:r>
      <w:r w:rsidR="007112C4">
        <w:rPr>
          <w:b/>
          <w:bCs/>
        </w:rPr>
        <w:t>6</w:t>
      </w:r>
      <w:r w:rsidRPr="024B708C">
        <w:rPr>
          <w:b/>
          <w:bCs/>
        </w:rPr>
        <w:t>.</w:t>
      </w:r>
      <w:r>
        <w:t xml:space="preserve"> Varbola Lasteaed-Algkooli I klassi õpilaste arvu prognoos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49"/>
        <w:gridCol w:w="1036"/>
        <w:gridCol w:w="992"/>
        <w:gridCol w:w="992"/>
        <w:gridCol w:w="1134"/>
        <w:gridCol w:w="993"/>
        <w:gridCol w:w="992"/>
      </w:tblGrid>
      <w:tr w:rsidR="00C86F77" w:rsidRPr="00D53274" w14:paraId="33BA7011" w14:textId="4BC33D79" w:rsidTr="00B47109">
        <w:tc>
          <w:tcPr>
            <w:tcW w:w="1701" w:type="dxa"/>
            <w:shd w:val="clear" w:color="auto" w:fill="92D050"/>
          </w:tcPr>
          <w:p w14:paraId="6DC2F513" w14:textId="77777777" w:rsidR="00EA04DC" w:rsidRPr="00D53274" w:rsidRDefault="00EA04DC" w:rsidP="005B1A6A">
            <w:pPr>
              <w:pStyle w:val="Vahedeta"/>
              <w:rPr>
                <w:rFonts w:ascii="Times New Roman" w:hAnsi="Times New Roman"/>
                <w:b/>
                <w:color w:val="000000"/>
              </w:rPr>
            </w:pPr>
            <w:r w:rsidRPr="00D53274">
              <w:rPr>
                <w:rFonts w:ascii="Times New Roman" w:hAnsi="Times New Roman"/>
                <w:b/>
                <w:color w:val="000000"/>
              </w:rPr>
              <w:t>Varbola Lasteaed-Algkool</w:t>
            </w:r>
          </w:p>
        </w:tc>
        <w:tc>
          <w:tcPr>
            <w:tcW w:w="949" w:type="dxa"/>
            <w:shd w:val="clear" w:color="auto" w:fill="92D050"/>
          </w:tcPr>
          <w:p w14:paraId="3D0902DE" w14:textId="77777777" w:rsidR="00B47109" w:rsidRDefault="00EA04DC" w:rsidP="005B1A6A">
            <w:pPr>
              <w:pStyle w:val="Vahedeta"/>
              <w:rPr>
                <w:rFonts w:ascii="Times New Roman" w:hAnsi="Times New Roman"/>
                <w:b/>
                <w:color w:val="000000"/>
              </w:rPr>
            </w:pPr>
            <w:r w:rsidRPr="00D53274">
              <w:rPr>
                <w:rFonts w:ascii="Times New Roman" w:hAnsi="Times New Roman"/>
                <w:b/>
                <w:color w:val="000000"/>
              </w:rPr>
              <w:t>2023/</w:t>
            </w:r>
          </w:p>
          <w:p w14:paraId="00268C57" w14:textId="36BAF2FF" w:rsidR="00EA04DC" w:rsidRPr="00D53274" w:rsidRDefault="00EA04DC" w:rsidP="005B1A6A">
            <w:pPr>
              <w:pStyle w:val="Vahedeta"/>
              <w:rPr>
                <w:rFonts w:ascii="Times New Roman" w:hAnsi="Times New Roman"/>
                <w:b/>
                <w:color w:val="000000"/>
              </w:rPr>
            </w:pPr>
            <w:r w:rsidRPr="00D53274">
              <w:rPr>
                <w:rFonts w:ascii="Times New Roman" w:hAnsi="Times New Roman"/>
                <w:b/>
                <w:color w:val="000000"/>
              </w:rPr>
              <w:t>2024 õa</w:t>
            </w:r>
          </w:p>
        </w:tc>
        <w:tc>
          <w:tcPr>
            <w:tcW w:w="1036" w:type="dxa"/>
            <w:shd w:val="clear" w:color="auto" w:fill="92D050"/>
          </w:tcPr>
          <w:p w14:paraId="64A19C6A" w14:textId="77777777" w:rsidR="00B47109" w:rsidRDefault="00EA04DC" w:rsidP="005B1A6A">
            <w:pPr>
              <w:pStyle w:val="Vahedeta"/>
              <w:rPr>
                <w:rFonts w:ascii="Times New Roman" w:hAnsi="Times New Roman"/>
                <w:b/>
              </w:rPr>
            </w:pPr>
            <w:r w:rsidRPr="00D53274">
              <w:rPr>
                <w:rFonts w:ascii="Times New Roman" w:hAnsi="Times New Roman"/>
                <w:b/>
              </w:rPr>
              <w:t>2024/</w:t>
            </w:r>
          </w:p>
          <w:p w14:paraId="23684C1A" w14:textId="1DBFDD83" w:rsidR="00EA04DC" w:rsidRPr="00D53274" w:rsidRDefault="00EA04DC" w:rsidP="005B1A6A">
            <w:pPr>
              <w:pStyle w:val="Vahedeta"/>
              <w:rPr>
                <w:rFonts w:ascii="Times New Roman" w:hAnsi="Times New Roman"/>
                <w:b/>
              </w:rPr>
            </w:pPr>
            <w:r w:rsidRPr="00D53274">
              <w:rPr>
                <w:rFonts w:ascii="Times New Roman" w:hAnsi="Times New Roman"/>
                <w:b/>
              </w:rPr>
              <w:t>2025 õa</w:t>
            </w:r>
          </w:p>
        </w:tc>
        <w:tc>
          <w:tcPr>
            <w:tcW w:w="992" w:type="dxa"/>
            <w:shd w:val="clear" w:color="auto" w:fill="92D050"/>
          </w:tcPr>
          <w:p w14:paraId="740E1BA0" w14:textId="77777777" w:rsidR="00B47109" w:rsidRDefault="00EA04DC" w:rsidP="005B1A6A">
            <w:pPr>
              <w:pStyle w:val="Vahedeta"/>
              <w:rPr>
                <w:rFonts w:ascii="Times New Roman" w:hAnsi="Times New Roman"/>
                <w:b/>
              </w:rPr>
            </w:pPr>
            <w:r w:rsidRPr="00D53274">
              <w:rPr>
                <w:rFonts w:ascii="Times New Roman" w:hAnsi="Times New Roman"/>
                <w:b/>
              </w:rPr>
              <w:t>2025/</w:t>
            </w:r>
          </w:p>
          <w:p w14:paraId="72944E1C" w14:textId="26FA86B2" w:rsidR="00EA04DC" w:rsidRPr="00D53274" w:rsidRDefault="00EA04DC" w:rsidP="005B1A6A">
            <w:pPr>
              <w:pStyle w:val="Vahedeta"/>
              <w:rPr>
                <w:rFonts w:ascii="Times New Roman" w:hAnsi="Times New Roman"/>
                <w:b/>
              </w:rPr>
            </w:pPr>
            <w:r w:rsidRPr="00D53274">
              <w:rPr>
                <w:rFonts w:ascii="Times New Roman" w:hAnsi="Times New Roman"/>
                <w:b/>
              </w:rPr>
              <w:t>2026 õa</w:t>
            </w:r>
          </w:p>
        </w:tc>
        <w:tc>
          <w:tcPr>
            <w:tcW w:w="992" w:type="dxa"/>
            <w:shd w:val="clear" w:color="auto" w:fill="92D050"/>
          </w:tcPr>
          <w:p w14:paraId="1FACAF9C" w14:textId="77777777" w:rsidR="00B47109" w:rsidRDefault="00EA04DC" w:rsidP="005B1A6A">
            <w:pPr>
              <w:pStyle w:val="Vahedeta"/>
              <w:rPr>
                <w:rFonts w:ascii="Times New Roman" w:hAnsi="Times New Roman"/>
                <w:b/>
                <w:color w:val="FF0000"/>
              </w:rPr>
            </w:pPr>
            <w:r w:rsidRPr="005B1A6A">
              <w:rPr>
                <w:rFonts w:ascii="Times New Roman" w:hAnsi="Times New Roman"/>
                <w:b/>
                <w:color w:val="FF0000"/>
              </w:rPr>
              <w:t>2026/</w:t>
            </w:r>
          </w:p>
          <w:p w14:paraId="1956E3A9" w14:textId="5C46B578" w:rsidR="00EA04DC" w:rsidRPr="005B1A6A" w:rsidRDefault="00EA04DC" w:rsidP="005B1A6A">
            <w:pPr>
              <w:pStyle w:val="Vahedeta"/>
              <w:rPr>
                <w:rFonts w:ascii="Times New Roman" w:hAnsi="Times New Roman"/>
                <w:b/>
                <w:color w:val="FF0000"/>
              </w:rPr>
            </w:pPr>
            <w:r w:rsidRPr="005B1A6A">
              <w:rPr>
                <w:rFonts w:ascii="Times New Roman" w:hAnsi="Times New Roman"/>
                <w:b/>
                <w:color w:val="FF0000"/>
              </w:rPr>
              <w:t>2027 õa</w:t>
            </w:r>
          </w:p>
        </w:tc>
        <w:tc>
          <w:tcPr>
            <w:tcW w:w="1134" w:type="dxa"/>
            <w:shd w:val="clear" w:color="auto" w:fill="92D050"/>
          </w:tcPr>
          <w:p w14:paraId="43A2984A" w14:textId="77777777" w:rsidR="00B47109" w:rsidRDefault="00EA04DC" w:rsidP="005B1A6A">
            <w:pPr>
              <w:pStyle w:val="Vahedeta"/>
              <w:rPr>
                <w:rFonts w:ascii="Times New Roman" w:hAnsi="Times New Roman"/>
                <w:b/>
                <w:color w:val="FF0000"/>
              </w:rPr>
            </w:pPr>
            <w:r>
              <w:rPr>
                <w:rFonts w:ascii="Times New Roman" w:hAnsi="Times New Roman"/>
                <w:b/>
                <w:color w:val="FF0000"/>
              </w:rPr>
              <w:t>2027/</w:t>
            </w:r>
          </w:p>
          <w:p w14:paraId="3B7D00DB" w14:textId="3EBA2585" w:rsidR="00EA04DC" w:rsidRPr="005B1A6A" w:rsidRDefault="00EA04DC" w:rsidP="00B47109">
            <w:pPr>
              <w:pStyle w:val="Vahedeta"/>
              <w:rPr>
                <w:rFonts w:ascii="Times New Roman" w:hAnsi="Times New Roman"/>
                <w:b/>
                <w:color w:val="FF0000"/>
              </w:rPr>
            </w:pPr>
            <w:r>
              <w:rPr>
                <w:rFonts w:ascii="Times New Roman" w:hAnsi="Times New Roman"/>
                <w:b/>
                <w:color w:val="FF0000"/>
              </w:rPr>
              <w:t>2028</w:t>
            </w:r>
            <w:r w:rsidR="00B47109">
              <w:rPr>
                <w:rFonts w:ascii="Times New Roman" w:hAnsi="Times New Roman"/>
                <w:b/>
                <w:color w:val="FF0000"/>
              </w:rPr>
              <w:t xml:space="preserve"> </w:t>
            </w:r>
            <w:r w:rsidRPr="005B1A6A">
              <w:rPr>
                <w:rFonts w:ascii="Times New Roman" w:hAnsi="Times New Roman"/>
                <w:b/>
                <w:color w:val="FF0000"/>
              </w:rPr>
              <w:t>õa</w:t>
            </w:r>
          </w:p>
        </w:tc>
        <w:tc>
          <w:tcPr>
            <w:tcW w:w="993" w:type="dxa"/>
            <w:shd w:val="clear" w:color="auto" w:fill="92D050"/>
          </w:tcPr>
          <w:p w14:paraId="0D3C744E" w14:textId="77777777" w:rsidR="00B47109" w:rsidRDefault="00EA04DC" w:rsidP="005B1A6A">
            <w:pPr>
              <w:pStyle w:val="Vahedeta"/>
              <w:rPr>
                <w:rFonts w:ascii="Times New Roman" w:hAnsi="Times New Roman"/>
                <w:b/>
                <w:color w:val="FF0000"/>
              </w:rPr>
            </w:pPr>
            <w:r>
              <w:rPr>
                <w:rFonts w:ascii="Times New Roman" w:hAnsi="Times New Roman"/>
                <w:b/>
                <w:color w:val="FF0000"/>
              </w:rPr>
              <w:t>2028/</w:t>
            </w:r>
          </w:p>
          <w:p w14:paraId="20160D30" w14:textId="4FB927E6" w:rsidR="00EA04DC" w:rsidRDefault="00EA04DC" w:rsidP="005B1A6A">
            <w:pPr>
              <w:pStyle w:val="Vahedeta"/>
              <w:rPr>
                <w:rFonts w:ascii="Times New Roman" w:hAnsi="Times New Roman"/>
                <w:b/>
                <w:color w:val="FF0000"/>
              </w:rPr>
            </w:pPr>
            <w:r>
              <w:rPr>
                <w:rFonts w:ascii="Times New Roman" w:hAnsi="Times New Roman"/>
                <w:b/>
                <w:color w:val="FF0000"/>
              </w:rPr>
              <w:t>2029 õa</w:t>
            </w:r>
          </w:p>
        </w:tc>
        <w:tc>
          <w:tcPr>
            <w:tcW w:w="992" w:type="dxa"/>
            <w:shd w:val="clear" w:color="auto" w:fill="92D050"/>
          </w:tcPr>
          <w:p w14:paraId="24CF1CFC" w14:textId="77777777" w:rsidR="00B47109" w:rsidRDefault="00EA04DC" w:rsidP="005B1A6A">
            <w:pPr>
              <w:pStyle w:val="Vahedeta"/>
              <w:rPr>
                <w:rFonts w:ascii="Times New Roman" w:hAnsi="Times New Roman"/>
                <w:b/>
                <w:color w:val="FF0000"/>
              </w:rPr>
            </w:pPr>
            <w:r>
              <w:rPr>
                <w:rFonts w:ascii="Times New Roman" w:hAnsi="Times New Roman"/>
                <w:b/>
                <w:color w:val="FF0000"/>
              </w:rPr>
              <w:t>2029/</w:t>
            </w:r>
          </w:p>
          <w:p w14:paraId="1C1A3655" w14:textId="63468E54" w:rsidR="00EA04DC" w:rsidRDefault="00EA04DC" w:rsidP="005B1A6A">
            <w:pPr>
              <w:pStyle w:val="Vahedeta"/>
              <w:rPr>
                <w:rFonts w:ascii="Times New Roman" w:hAnsi="Times New Roman"/>
                <w:b/>
                <w:color w:val="FF0000"/>
              </w:rPr>
            </w:pPr>
            <w:r>
              <w:rPr>
                <w:rFonts w:ascii="Times New Roman" w:hAnsi="Times New Roman"/>
                <w:b/>
                <w:color w:val="FF0000"/>
              </w:rPr>
              <w:t>2030 õa</w:t>
            </w:r>
          </w:p>
        </w:tc>
      </w:tr>
      <w:tr w:rsidR="00C86F77" w:rsidRPr="00D53274" w14:paraId="1328BD12" w14:textId="3754A308" w:rsidTr="00B47109">
        <w:trPr>
          <w:trHeight w:val="641"/>
        </w:trPr>
        <w:tc>
          <w:tcPr>
            <w:tcW w:w="1701" w:type="dxa"/>
            <w:shd w:val="clear" w:color="auto" w:fill="auto"/>
            <w:vAlign w:val="center"/>
          </w:tcPr>
          <w:p w14:paraId="6AFF69B0" w14:textId="32A3C07B" w:rsidR="00EA04DC" w:rsidRPr="00D53274" w:rsidRDefault="00EA04DC" w:rsidP="005B1A6A">
            <w:pPr>
              <w:pStyle w:val="Vahedeta"/>
              <w:rPr>
                <w:rFonts w:ascii="Times New Roman" w:hAnsi="Times New Roman"/>
                <w:color w:val="000000"/>
              </w:rPr>
            </w:pPr>
            <w:r>
              <w:rPr>
                <w:rFonts w:ascii="Times New Roman" w:hAnsi="Times New Roman"/>
                <w:color w:val="000000"/>
              </w:rPr>
              <w:t>I klassi astuvate õ</w:t>
            </w:r>
            <w:r w:rsidRPr="00D53274">
              <w:rPr>
                <w:rFonts w:ascii="Times New Roman" w:hAnsi="Times New Roman"/>
                <w:color w:val="000000"/>
              </w:rPr>
              <w:t>pilaste arv</w:t>
            </w:r>
          </w:p>
        </w:tc>
        <w:tc>
          <w:tcPr>
            <w:tcW w:w="949" w:type="dxa"/>
            <w:shd w:val="clear" w:color="auto" w:fill="auto"/>
            <w:vAlign w:val="center"/>
          </w:tcPr>
          <w:p w14:paraId="1D0ADF7A" w14:textId="77777777" w:rsidR="00EA04DC" w:rsidRPr="005B1A6A" w:rsidRDefault="00EA04DC" w:rsidP="005B1A6A">
            <w:pPr>
              <w:pStyle w:val="Vahedeta"/>
              <w:jc w:val="center"/>
              <w:rPr>
                <w:rFonts w:ascii="Times New Roman" w:hAnsi="Times New Roman"/>
                <w:color w:val="000000"/>
              </w:rPr>
            </w:pPr>
            <w:r w:rsidRPr="005B1A6A">
              <w:rPr>
                <w:rFonts w:ascii="Times New Roman" w:hAnsi="Times New Roman"/>
                <w:color w:val="000000" w:themeColor="text1"/>
              </w:rPr>
              <w:t>5</w:t>
            </w:r>
          </w:p>
        </w:tc>
        <w:tc>
          <w:tcPr>
            <w:tcW w:w="1036" w:type="dxa"/>
            <w:shd w:val="clear" w:color="auto" w:fill="auto"/>
            <w:vAlign w:val="center"/>
          </w:tcPr>
          <w:p w14:paraId="5D369756" w14:textId="77777777" w:rsidR="00EA04DC" w:rsidRPr="005B1A6A" w:rsidRDefault="00EA04DC" w:rsidP="005B1A6A">
            <w:pPr>
              <w:pStyle w:val="Vahedeta"/>
              <w:jc w:val="center"/>
              <w:rPr>
                <w:rFonts w:ascii="Times New Roman" w:hAnsi="Times New Roman"/>
              </w:rPr>
            </w:pPr>
            <w:r w:rsidRPr="005B1A6A">
              <w:rPr>
                <w:rFonts w:ascii="Times New Roman" w:hAnsi="Times New Roman"/>
              </w:rPr>
              <w:t>10</w:t>
            </w:r>
          </w:p>
        </w:tc>
        <w:tc>
          <w:tcPr>
            <w:tcW w:w="992" w:type="dxa"/>
            <w:shd w:val="clear" w:color="auto" w:fill="auto"/>
            <w:vAlign w:val="center"/>
          </w:tcPr>
          <w:p w14:paraId="279935FF" w14:textId="77777777" w:rsidR="00EA04DC" w:rsidRPr="005B1A6A" w:rsidRDefault="00EA04DC" w:rsidP="005B1A6A">
            <w:pPr>
              <w:pStyle w:val="Vahedeta"/>
              <w:jc w:val="center"/>
              <w:rPr>
                <w:rFonts w:ascii="Times New Roman" w:hAnsi="Times New Roman"/>
              </w:rPr>
            </w:pPr>
            <w:r w:rsidRPr="005B1A6A">
              <w:rPr>
                <w:rFonts w:ascii="Times New Roman" w:hAnsi="Times New Roman"/>
              </w:rPr>
              <w:t>4</w:t>
            </w:r>
          </w:p>
        </w:tc>
        <w:tc>
          <w:tcPr>
            <w:tcW w:w="992" w:type="dxa"/>
            <w:vAlign w:val="center"/>
          </w:tcPr>
          <w:p w14:paraId="0677D141" w14:textId="233178D6" w:rsidR="00EA04DC" w:rsidRPr="005B1A6A" w:rsidRDefault="00C36A06" w:rsidP="00C36A06">
            <w:pPr>
              <w:pStyle w:val="Vahedeta"/>
              <w:jc w:val="center"/>
              <w:rPr>
                <w:rFonts w:ascii="Times New Roman" w:hAnsi="Times New Roman"/>
                <w:color w:val="FF0000"/>
              </w:rPr>
            </w:pPr>
            <w:r>
              <w:rPr>
                <w:rFonts w:ascii="Times New Roman" w:hAnsi="Times New Roman"/>
                <w:color w:val="FF0000"/>
              </w:rPr>
              <w:t>7</w:t>
            </w:r>
          </w:p>
        </w:tc>
        <w:tc>
          <w:tcPr>
            <w:tcW w:w="1134" w:type="dxa"/>
            <w:vAlign w:val="center"/>
          </w:tcPr>
          <w:p w14:paraId="1CAC0707" w14:textId="69529AB0" w:rsidR="00EA04DC" w:rsidRPr="005B1A6A" w:rsidRDefault="009D0896" w:rsidP="005B1A6A">
            <w:pPr>
              <w:pStyle w:val="Vahedeta"/>
              <w:jc w:val="center"/>
              <w:rPr>
                <w:rFonts w:ascii="Times New Roman" w:hAnsi="Times New Roman"/>
                <w:color w:val="FF0000"/>
              </w:rPr>
            </w:pPr>
            <w:r>
              <w:rPr>
                <w:rFonts w:ascii="Times New Roman" w:hAnsi="Times New Roman"/>
                <w:color w:val="FF0000"/>
              </w:rPr>
              <w:t>3</w:t>
            </w:r>
          </w:p>
        </w:tc>
        <w:tc>
          <w:tcPr>
            <w:tcW w:w="993" w:type="dxa"/>
            <w:vAlign w:val="center"/>
          </w:tcPr>
          <w:p w14:paraId="647E0276" w14:textId="11683D2E" w:rsidR="00EA04DC" w:rsidRPr="005B1A6A" w:rsidRDefault="005F6745" w:rsidP="005B1A6A">
            <w:pPr>
              <w:pStyle w:val="Vahedeta"/>
              <w:jc w:val="center"/>
              <w:rPr>
                <w:rFonts w:ascii="Times New Roman" w:hAnsi="Times New Roman"/>
                <w:color w:val="FF0000"/>
              </w:rPr>
            </w:pPr>
            <w:r>
              <w:rPr>
                <w:rFonts w:ascii="Times New Roman" w:hAnsi="Times New Roman"/>
                <w:color w:val="FF0000"/>
              </w:rPr>
              <w:t>4</w:t>
            </w:r>
          </w:p>
        </w:tc>
        <w:tc>
          <w:tcPr>
            <w:tcW w:w="992" w:type="dxa"/>
            <w:vAlign w:val="center"/>
          </w:tcPr>
          <w:p w14:paraId="44FF49BD" w14:textId="2BF00205" w:rsidR="00EA04DC" w:rsidRPr="005B1A6A" w:rsidRDefault="005F6745" w:rsidP="005B1A6A">
            <w:pPr>
              <w:pStyle w:val="Vahedeta"/>
              <w:jc w:val="center"/>
              <w:rPr>
                <w:rFonts w:ascii="Times New Roman" w:hAnsi="Times New Roman"/>
                <w:color w:val="FF0000"/>
              </w:rPr>
            </w:pPr>
            <w:r>
              <w:rPr>
                <w:rFonts w:ascii="Times New Roman" w:hAnsi="Times New Roman"/>
                <w:color w:val="FF0000"/>
              </w:rPr>
              <w:t>4</w:t>
            </w:r>
          </w:p>
        </w:tc>
      </w:tr>
    </w:tbl>
    <w:p w14:paraId="6DFB9E20" w14:textId="77777777" w:rsidR="003801BC" w:rsidRDefault="003801BC" w:rsidP="00723819"/>
    <w:p w14:paraId="46D5C912" w14:textId="77777777" w:rsidR="00826D27" w:rsidRPr="005C3DEA" w:rsidRDefault="00F94A9B" w:rsidP="00723819">
      <w:pPr>
        <w:rPr>
          <w:b/>
          <w:iCs/>
          <w:color w:val="538135" w:themeColor="accent6" w:themeShade="BF"/>
        </w:rPr>
      </w:pPr>
      <w:r w:rsidRPr="005C3DEA">
        <w:rPr>
          <w:b/>
          <w:iCs/>
          <w:color w:val="538135" w:themeColor="accent6" w:themeShade="BF"/>
        </w:rPr>
        <w:t>Valgu Põhikool</w:t>
      </w:r>
    </w:p>
    <w:p w14:paraId="5A062F05" w14:textId="5F7C5F23" w:rsidR="00F94A9B" w:rsidRPr="00826D27" w:rsidRDefault="005D1671" w:rsidP="024B708C">
      <w:pPr>
        <w:rPr>
          <w:b/>
          <w:bCs/>
          <w:i/>
          <w:iCs/>
        </w:rPr>
      </w:pPr>
      <w:r>
        <w:t>Valgu Põhikool koos l</w:t>
      </w:r>
      <w:r w:rsidRPr="024B708C">
        <w:rPr>
          <w:color w:val="000000" w:themeColor="text1"/>
        </w:rPr>
        <w:t xml:space="preserve">asteaia ruumidega asub endise Valgu mõisa hoones. Kooli juurde kuulub 9,5 ha suurune territoorium mõisapargiga, mis loob võimaluse korraldad õppetööd looduses. </w:t>
      </w:r>
      <w:r w:rsidR="00FF498D">
        <w:t xml:space="preserve">Lähtudes </w:t>
      </w:r>
      <w:r w:rsidR="00FF498D">
        <w:lastRenderedPageBreak/>
        <w:t xml:space="preserve">kooli ja lasteaia õppekavast, arvestades õpilaste individuaalsust, säilitades omanäolisuse ja traditsioonid, pakub Valgu Põhikool konkurentsivõimelist põhiharidust ja toetab õpilaste arengut elus toimetulekuks. </w:t>
      </w:r>
      <w:r w:rsidR="00F94A9B" w:rsidRPr="024B708C">
        <w:rPr>
          <w:color w:val="000000" w:themeColor="text1"/>
        </w:rPr>
        <w:t xml:space="preserve">Valgu </w:t>
      </w:r>
      <w:r w:rsidR="00803492">
        <w:t>põhi</w:t>
      </w:r>
      <w:r w:rsidR="00F94A9B">
        <w:t xml:space="preserve">koolis õppis </w:t>
      </w:r>
      <w:r w:rsidR="00CE4EB7">
        <w:t>2018/2019 õppeaastal 58</w:t>
      </w:r>
      <w:r w:rsidR="00F94A9B">
        <w:t xml:space="preserve"> õpilast</w:t>
      </w:r>
      <w:r w:rsidR="00257E7E">
        <w:t xml:space="preserve"> ja </w:t>
      </w:r>
      <w:r w:rsidR="0056249F" w:rsidRPr="024B708C">
        <w:rPr>
          <w:color w:val="FF0000"/>
        </w:rPr>
        <w:t>2022/2023</w:t>
      </w:r>
      <w:r w:rsidR="00CE4EB7" w:rsidRPr="024B708C">
        <w:rPr>
          <w:color w:val="FF0000"/>
        </w:rPr>
        <w:t xml:space="preserve"> </w:t>
      </w:r>
      <w:r w:rsidR="00CE4EB7">
        <w:t xml:space="preserve">õppeaastal </w:t>
      </w:r>
      <w:r w:rsidR="00B06FB9" w:rsidRPr="00B06FB9">
        <w:rPr>
          <w:color w:val="FF0000"/>
        </w:rPr>
        <w:t>62</w:t>
      </w:r>
      <w:r w:rsidR="00CE4EB7" w:rsidRPr="00B06FB9">
        <w:rPr>
          <w:color w:val="FF0000"/>
        </w:rPr>
        <w:t xml:space="preserve"> </w:t>
      </w:r>
      <w:r w:rsidR="00CE4EB7">
        <w:t>õpilast</w:t>
      </w:r>
      <w:r w:rsidR="00B4543B">
        <w:t>.</w:t>
      </w:r>
      <w:r w:rsidR="00F94A9B">
        <w:t xml:space="preserve"> </w:t>
      </w:r>
      <w:r>
        <w:t xml:space="preserve">Õppeaastal </w:t>
      </w:r>
      <w:r w:rsidRPr="024B708C">
        <w:rPr>
          <w:color w:val="FF0000"/>
        </w:rPr>
        <w:t>20</w:t>
      </w:r>
      <w:r w:rsidR="0056249F" w:rsidRPr="024B708C">
        <w:rPr>
          <w:color w:val="FF0000"/>
        </w:rPr>
        <w:t>26</w:t>
      </w:r>
      <w:r w:rsidRPr="024B708C">
        <w:rPr>
          <w:color w:val="FF0000"/>
        </w:rPr>
        <w:t>/202</w:t>
      </w:r>
      <w:r w:rsidR="0056249F" w:rsidRPr="024B708C">
        <w:rPr>
          <w:color w:val="FF0000"/>
        </w:rPr>
        <w:t>7</w:t>
      </w:r>
      <w:r w:rsidRPr="024B708C">
        <w:rPr>
          <w:color w:val="FF0000"/>
        </w:rPr>
        <w:t xml:space="preserve">  </w:t>
      </w:r>
      <w:r>
        <w:t xml:space="preserve">astub prognoositavalt I klassi </w:t>
      </w:r>
      <w:r w:rsidR="00C36A06">
        <w:rPr>
          <w:color w:val="FF0000"/>
        </w:rPr>
        <w:t>9</w:t>
      </w:r>
      <w:r>
        <w:t xml:space="preserve"> õpilast (vt tabel </w:t>
      </w:r>
      <w:r w:rsidR="007112C4">
        <w:t>7</w:t>
      </w:r>
      <w:r>
        <w:t>).</w:t>
      </w:r>
    </w:p>
    <w:p w14:paraId="0F021441" w14:textId="3C1E40F9" w:rsidR="00F94A9B" w:rsidRPr="00721DDB" w:rsidRDefault="00334D85" w:rsidP="024B708C">
      <w:pPr>
        <w:rPr>
          <w:b/>
          <w:bCs/>
        </w:rPr>
      </w:pPr>
      <w:r w:rsidRPr="024B708C">
        <w:rPr>
          <w:b/>
          <w:bCs/>
        </w:rPr>
        <w:t xml:space="preserve">Tabel </w:t>
      </w:r>
      <w:r w:rsidR="007112C4">
        <w:rPr>
          <w:b/>
          <w:bCs/>
        </w:rPr>
        <w:t>7</w:t>
      </w:r>
      <w:r w:rsidRPr="024B708C">
        <w:rPr>
          <w:b/>
          <w:bCs/>
        </w:rPr>
        <w:t xml:space="preserve">. </w:t>
      </w:r>
      <w:r>
        <w:t>Valgu Põhikooli I klassi õpilaste arvu prognoos</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992"/>
        <w:gridCol w:w="992"/>
        <w:gridCol w:w="992"/>
        <w:gridCol w:w="993"/>
        <w:gridCol w:w="992"/>
        <w:gridCol w:w="992"/>
      </w:tblGrid>
      <w:tr w:rsidR="00C86F77" w:rsidRPr="00D53274" w14:paraId="2247772E" w14:textId="5F5321C7" w:rsidTr="00B47109">
        <w:tc>
          <w:tcPr>
            <w:tcW w:w="1701" w:type="dxa"/>
            <w:shd w:val="clear" w:color="auto" w:fill="92D050"/>
          </w:tcPr>
          <w:p w14:paraId="6FEF7A61" w14:textId="77777777" w:rsidR="00C86F77" w:rsidRPr="00D53274" w:rsidRDefault="00C86F77" w:rsidP="00C86F77">
            <w:pPr>
              <w:pStyle w:val="Vahedeta"/>
              <w:rPr>
                <w:rFonts w:ascii="Times New Roman" w:hAnsi="Times New Roman"/>
                <w:b/>
                <w:color w:val="000000"/>
              </w:rPr>
            </w:pPr>
            <w:r w:rsidRPr="00D53274">
              <w:rPr>
                <w:rFonts w:ascii="Times New Roman" w:hAnsi="Times New Roman"/>
                <w:b/>
                <w:color w:val="000000"/>
              </w:rPr>
              <w:t>Valgu Põhikool</w:t>
            </w:r>
          </w:p>
        </w:tc>
        <w:tc>
          <w:tcPr>
            <w:tcW w:w="993" w:type="dxa"/>
            <w:shd w:val="clear" w:color="auto" w:fill="92D050"/>
          </w:tcPr>
          <w:p w14:paraId="3C87E39D" w14:textId="77777777" w:rsidR="00B47109" w:rsidRDefault="00C86F77" w:rsidP="00C86F77">
            <w:pPr>
              <w:pStyle w:val="Vahedeta"/>
              <w:rPr>
                <w:rFonts w:ascii="Times New Roman" w:hAnsi="Times New Roman"/>
                <w:b/>
                <w:color w:val="000000"/>
              </w:rPr>
            </w:pPr>
            <w:r w:rsidRPr="00D53274">
              <w:rPr>
                <w:rFonts w:ascii="Times New Roman" w:hAnsi="Times New Roman"/>
                <w:b/>
                <w:color w:val="000000"/>
              </w:rPr>
              <w:t>2023/</w:t>
            </w:r>
          </w:p>
          <w:p w14:paraId="633062B7" w14:textId="7C68D90E" w:rsidR="00C86F77" w:rsidRPr="00D53274" w:rsidRDefault="00C86F77" w:rsidP="00B47109">
            <w:pPr>
              <w:pStyle w:val="Vahedeta"/>
              <w:rPr>
                <w:rFonts w:ascii="Times New Roman" w:hAnsi="Times New Roman"/>
                <w:b/>
                <w:color w:val="000000"/>
              </w:rPr>
            </w:pPr>
            <w:r w:rsidRPr="00D53274">
              <w:rPr>
                <w:rFonts w:ascii="Times New Roman" w:hAnsi="Times New Roman"/>
                <w:b/>
                <w:color w:val="000000"/>
              </w:rPr>
              <w:t>2024</w:t>
            </w:r>
            <w:r w:rsidR="00B47109">
              <w:rPr>
                <w:rFonts w:ascii="Times New Roman" w:hAnsi="Times New Roman"/>
                <w:b/>
                <w:color w:val="000000"/>
              </w:rPr>
              <w:t xml:space="preserve"> </w:t>
            </w:r>
            <w:r w:rsidRPr="00D53274">
              <w:rPr>
                <w:rFonts w:ascii="Times New Roman" w:hAnsi="Times New Roman"/>
                <w:b/>
                <w:color w:val="000000"/>
              </w:rPr>
              <w:t>õa</w:t>
            </w:r>
          </w:p>
        </w:tc>
        <w:tc>
          <w:tcPr>
            <w:tcW w:w="992" w:type="dxa"/>
            <w:shd w:val="clear" w:color="auto" w:fill="92D050"/>
          </w:tcPr>
          <w:p w14:paraId="7C30D2D4" w14:textId="3940E68B" w:rsidR="00C86F77" w:rsidRPr="00D53274" w:rsidRDefault="00C86F77" w:rsidP="00B47109">
            <w:pPr>
              <w:pStyle w:val="Vahedeta"/>
              <w:rPr>
                <w:rFonts w:ascii="Times New Roman" w:hAnsi="Times New Roman"/>
                <w:b/>
              </w:rPr>
            </w:pPr>
            <w:r w:rsidRPr="00D53274">
              <w:rPr>
                <w:rFonts w:ascii="Times New Roman" w:hAnsi="Times New Roman"/>
                <w:b/>
              </w:rPr>
              <w:t>2024/</w:t>
            </w:r>
            <w:r w:rsidR="00B47109">
              <w:rPr>
                <w:rFonts w:ascii="Times New Roman" w:hAnsi="Times New Roman"/>
                <w:b/>
              </w:rPr>
              <w:t xml:space="preserve"> </w:t>
            </w:r>
            <w:r w:rsidRPr="00D53274">
              <w:rPr>
                <w:rFonts w:ascii="Times New Roman" w:hAnsi="Times New Roman"/>
                <w:b/>
              </w:rPr>
              <w:t>2025</w:t>
            </w:r>
            <w:r w:rsidR="00B47109">
              <w:rPr>
                <w:rFonts w:ascii="Times New Roman" w:hAnsi="Times New Roman"/>
                <w:b/>
              </w:rPr>
              <w:t xml:space="preserve"> </w:t>
            </w:r>
            <w:r w:rsidRPr="00D53274">
              <w:rPr>
                <w:rFonts w:ascii="Times New Roman" w:hAnsi="Times New Roman"/>
                <w:b/>
              </w:rPr>
              <w:t>õa</w:t>
            </w:r>
          </w:p>
        </w:tc>
        <w:tc>
          <w:tcPr>
            <w:tcW w:w="992" w:type="dxa"/>
            <w:shd w:val="clear" w:color="auto" w:fill="92D050"/>
          </w:tcPr>
          <w:p w14:paraId="6ECCB6D3" w14:textId="77777777" w:rsidR="00B47109" w:rsidRDefault="00C86F77" w:rsidP="00C86F77">
            <w:pPr>
              <w:pStyle w:val="Vahedeta"/>
              <w:rPr>
                <w:rFonts w:ascii="Times New Roman" w:hAnsi="Times New Roman"/>
                <w:b/>
              </w:rPr>
            </w:pPr>
            <w:r w:rsidRPr="00D53274">
              <w:rPr>
                <w:rFonts w:ascii="Times New Roman" w:hAnsi="Times New Roman"/>
                <w:b/>
              </w:rPr>
              <w:t>2025/</w:t>
            </w:r>
          </w:p>
          <w:p w14:paraId="28FCDED1" w14:textId="59AAC537" w:rsidR="00C86F77" w:rsidRPr="00D53274" w:rsidRDefault="00C86F77" w:rsidP="00B47109">
            <w:pPr>
              <w:pStyle w:val="Vahedeta"/>
              <w:rPr>
                <w:rFonts w:ascii="Times New Roman" w:hAnsi="Times New Roman"/>
                <w:b/>
              </w:rPr>
            </w:pPr>
            <w:r w:rsidRPr="00D53274">
              <w:rPr>
                <w:rFonts w:ascii="Times New Roman" w:hAnsi="Times New Roman"/>
                <w:b/>
              </w:rPr>
              <w:t>2026</w:t>
            </w:r>
            <w:r w:rsidR="00B47109">
              <w:rPr>
                <w:rFonts w:ascii="Times New Roman" w:hAnsi="Times New Roman"/>
                <w:b/>
              </w:rPr>
              <w:t xml:space="preserve"> </w:t>
            </w:r>
            <w:r w:rsidRPr="00D53274">
              <w:rPr>
                <w:rFonts w:ascii="Times New Roman" w:hAnsi="Times New Roman"/>
                <w:b/>
              </w:rPr>
              <w:t>õa</w:t>
            </w:r>
          </w:p>
        </w:tc>
        <w:tc>
          <w:tcPr>
            <w:tcW w:w="992" w:type="dxa"/>
            <w:shd w:val="clear" w:color="auto" w:fill="92D050"/>
          </w:tcPr>
          <w:p w14:paraId="0C3AAA22" w14:textId="77777777" w:rsidR="00B47109" w:rsidRDefault="00C86F77" w:rsidP="00C86F77">
            <w:pPr>
              <w:pStyle w:val="Vahedeta"/>
              <w:rPr>
                <w:rFonts w:ascii="Times New Roman" w:hAnsi="Times New Roman"/>
                <w:b/>
                <w:color w:val="FF0000"/>
              </w:rPr>
            </w:pPr>
            <w:r w:rsidRPr="0056249F">
              <w:rPr>
                <w:rFonts w:ascii="Times New Roman" w:hAnsi="Times New Roman"/>
                <w:b/>
                <w:color w:val="FF0000"/>
              </w:rPr>
              <w:t>2026/</w:t>
            </w:r>
          </w:p>
          <w:p w14:paraId="464DE846" w14:textId="65E2F69A" w:rsidR="00C86F77" w:rsidRPr="00D53274" w:rsidRDefault="00C86F77" w:rsidP="00B47109">
            <w:pPr>
              <w:pStyle w:val="Vahedeta"/>
              <w:rPr>
                <w:rFonts w:ascii="Times New Roman" w:hAnsi="Times New Roman"/>
                <w:b/>
              </w:rPr>
            </w:pPr>
            <w:r w:rsidRPr="0056249F">
              <w:rPr>
                <w:rFonts w:ascii="Times New Roman" w:hAnsi="Times New Roman"/>
                <w:b/>
                <w:color w:val="FF0000"/>
              </w:rPr>
              <w:t>2027</w:t>
            </w:r>
            <w:r w:rsidR="00B47109">
              <w:rPr>
                <w:rFonts w:ascii="Times New Roman" w:hAnsi="Times New Roman"/>
                <w:b/>
                <w:color w:val="FF0000"/>
              </w:rPr>
              <w:t xml:space="preserve"> </w:t>
            </w:r>
            <w:r w:rsidRPr="0056249F">
              <w:rPr>
                <w:rFonts w:ascii="Times New Roman" w:hAnsi="Times New Roman"/>
                <w:b/>
                <w:color w:val="FF0000"/>
              </w:rPr>
              <w:t>õa</w:t>
            </w:r>
          </w:p>
        </w:tc>
        <w:tc>
          <w:tcPr>
            <w:tcW w:w="993" w:type="dxa"/>
            <w:shd w:val="clear" w:color="auto" w:fill="92D050"/>
          </w:tcPr>
          <w:p w14:paraId="667EE0F2" w14:textId="77777777" w:rsidR="00B47109" w:rsidRDefault="00C86F77" w:rsidP="00C86F77">
            <w:pPr>
              <w:pStyle w:val="Vahedeta"/>
              <w:rPr>
                <w:rFonts w:ascii="Times New Roman" w:hAnsi="Times New Roman"/>
                <w:b/>
                <w:color w:val="FF0000"/>
              </w:rPr>
            </w:pPr>
            <w:r>
              <w:rPr>
                <w:rFonts w:ascii="Times New Roman" w:hAnsi="Times New Roman"/>
                <w:b/>
                <w:color w:val="FF0000"/>
              </w:rPr>
              <w:t>2027/</w:t>
            </w:r>
          </w:p>
          <w:p w14:paraId="003A8467" w14:textId="6E70856B" w:rsidR="00C86F77" w:rsidRPr="0056249F" w:rsidRDefault="00C86F77" w:rsidP="00B47109">
            <w:pPr>
              <w:pStyle w:val="Vahedeta"/>
              <w:rPr>
                <w:rFonts w:ascii="Times New Roman" w:hAnsi="Times New Roman"/>
                <w:b/>
                <w:color w:val="FF0000"/>
              </w:rPr>
            </w:pPr>
            <w:r>
              <w:rPr>
                <w:rFonts w:ascii="Times New Roman" w:hAnsi="Times New Roman"/>
                <w:b/>
                <w:color w:val="FF0000"/>
              </w:rPr>
              <w:t>2028</w:t>
            </w:r>
            <w:r w:rsidR="00B47109">
              <w:rPr>
                <w:rFonts w:ascii="Times New Roman" w:hAnsi="Times New Roman"/>
                <w:b/>
                <w:color w:val="FF0000"/>
              </w:rPr>
              <w:t xml:space="preserve"> </w:t>
            </w:r>
            <w:r w:rsidRPr="005B1A6A">
              <w:rPr>
                <w:rFonts w:ascii="Times New Roman" w:hAnsi="Times New Roman"/>
                <w:b/>
                <w:color w:val="FF0000"/>
              </w:rPr>
              <w:t>õa</w:t>
            </w:r>
          </w:p>
        </w:tc>
        <w:tc>
          <w:tcPr>
            <w:tcW w:w="992" w:type="dxa"/>
            <w:shd w:val="clear" w:color="auto" w:fill="92D050"/>
          </w:tcPr>
          <w:p w14:paraId="42FF05C7" w14:textId="77777777" w:rsidR="00B47109" w:rsidRDefault="00C86F77" w:rsidP="00C86F77">
            <w:pPr>
              <w:pStyle w:val="Vahedeta"/>
              <w:rPr>
                <w:rFonts w:ascii="Times New Roman" w:hAnsi="Times New Roman"/>
                <w:b/>
                <w:color w:val="FF0000"/>
              </w:rPr>
            </w:pPr>
            <w:r>
              <w:rPr>
                <w:rFonts w:ascii="Times New Roman" w:hAnsi="Times New Roman"/>
                <w:b/>
                <w:color w:val="FF0000"/>
              </w:rPr>
              <w:t>2028/</w:t>
            </w:r>
          </w:p>
          <w:p w14:paraId="1AD66074" w14:textId="7B3EFAF1" w:rsidR="00C86F77" w:rsidRPr="0056249F" w:rsidRDefault="00C86F77" w:rsidP="00B47109">
            <w:pPr>
              <w:pStyle w:val="Vahedeta"/>
              <w:rPr>
                <w:rFonts w:ascii="Times New Roman" w:hAnsi="Times New Roman"/>
                <w:b/>
                <w:color w:val="FF0000"/>
              </w:rPr>
            </w:pPr>
            <w:r>
              <w:rPr>
                <w:rFonts w:ascii="Times New Roman" w:hAnsi="Times New Roman"/>
                <w:b/>
                <w:color w:val="FF0000"/>
              </w:rPr>
              <w:t>2029</w:t>
            </w:r>
            <w:r w:rsidR="00B47109">
              <w:rPr>
                <w:rFonts w:ascii="Times New Roman" w:hAnsi="Times New Roman"/>
                <w:b/>
                <w:color w:val="FF0000"/>
              </w:rPr>
              <w:t xml:space="preserve"> </w:t>
            </w:r>
            <w:r>
              <w:rPr>
                <w:rFonts w:ascii="Times New Roman" w:hAnsi="Times New Roman"/>
                <w:b/>
                <w:color w:val="FF0000"/>
              </w:rPr>
              <w:t>õa</w:t>
            </w:r>
          </w:p>
        </w:tc>
        <w:tc>
          <w:tcPr>
            <w:tcW w:w="992" w:type="dxa"/>
            <w:shd w:val="clear" w:color="auto" w:fill="92D050"/>
          </w:tcPr>
          <w:p w14:paraId="0BF257DE" w14:textId="77777777" w:rsidR="00B47109" w:rsidRDefault="00C86F77" w:rsidP="00C86F77">
            <w:pPr>
              <w:pStyle w:val="Vahedeta"/>
              <w:rPr>
                <w:rFonts w:ascii="Times New Roman" w:hAnsi="Times New Roman"/>
                <w:b/>
                <w:color w:val="FF0000"/>
              </w:rPr>
            </w:pPr>
            <w:r>
              <w:rPr>
                <w:rFonts w:ascii="Times New Roman" w:hAnsi="Times New Roman"/>
                <w:b/>
                <w:color w:val="FF0000"/>
              </w:rPr>
              <w:t>2029/</w:t>
            </w:r>
          </w:p>
          <w:p w14:paraId="1343AC6F" w14:textId="592A8A73" w:rsidR="00C86F77" w:rsidRDefault="00C86F77" w:rsidP="00B47109">
            <w:pPr>
              <w:pStyle w:val="Vahedeta"/>
              <w:rPr>
                <w:rFonts w:ascii="Times New Roman" w:hAnsi="Times New Roman"/>
                <w:b/>
                <w:color w:val="FF0000"/>
              </w:rPr>
            </w:pPr>
            <w:r>
              <w:rPr>
                <w:rFonts w:ascii="Times New Roman" w:hAnsi="Times New Roman"/>
                <w:b/>
                <w:color w:val="FF0000"/>
              </w:rPr>
              <w:t>2030</w:t>
            </w:r>
            <w:r w:rsidR="00B47109">
              <w:rPr>
                <w:rFonts w:ascii="Times New Roman" w:hAnsi="Times New Roman"/>
                <w:b/>
                <w:color w:val="FF0000"/>
              </w:rPr>
              <w:t xml:space="preserve"> </w:t>
            </w:r>
            <w:r>
              <w:rPr>
                <w:rFonts w:ascii="Times New Roman" w:hAnsi="Times New Roman"/>
                <w:b/>
                <w:color w:val="FF0000"/>
              </w:rPr>
              <w:t>õa</w:t>
            </w:r>
          </w:p>
        </w:tc>
      </w:tr>
      <w:tr w:rsidR="00C86F77" w:rsidRPr="00D53274" w14:paraId="22534578" w14:textId="22C5E230" w:rsidTr="00B47109">
        <w:trPr>
          <w:trHeight w:val="565"/>
        </w:trPr>
        <w:tc>
          <w:tcPr>
            <w:tcW w:w="1701" w:type="dxa"/>
            <w:shd w:val="clear" w:color="auto" w:fill="auto"/>
            <w:vAlign w:val="center"/>
          </w:tcPr>
          <w:p w14:paraId="161B2B61" w14:textId="65705101" w:rsidR="00C86F77" w:rsidRPr="00D53274" w:rsidRDefault="00C86F77" w:rsidP="00C86F77">
            <w:pPr>
              <w:pStyle w:val="Vahedeta"/>
              <w:rPr>
                <w:rFonts w:ascii="Times New Roman" w:hAnsi="Times New Roman"/>
                <w:color w:val="000000"/>
              </w:rPr>
            </w:pPr>
            <w:r>
              <w:rPr>
                <w:rFonts w:ascii="Times New Roman" w:hAnsi="Times New Roman"/>
                <w:color w:val="000000"/>
              </w:rPr>
              <w:t>I klassi astuvate õ</w:t>
            </w:r>
            <w:r w:rsidRPr="00D53274">
              <w:rPr>
                <w:rFonts w:ascii="Times New Roman" w:hAnsi="Times New Roman"/>
                <w:color w:val="000000"/>
              </w:rPr>
              <w:t>pilaste arv</w:t>
            </w:r>
          </w:p>
        </w:tc>
        <w:tc>
          <w:tcPr>
            <w:tcW w:w="993" w:type="dxa"/>
            <w:shd w:val="clear" w:color="auto" w:fill="auto"/>
            <w:vAlign w:val="center"/>
          </w:tcPr>
          <w:p w14:paraId="14648C29" w14:textId="77777777" w:rsidR="00C86F77" w:rsidRPr="00D53274" w:rsidRDefault="00C86F77" w:rsidP="00C86F77">
            <w:pPr>
              <w:pStyle w:val="Vahedeta"/>
              <w:rPr>
                <w:rFonts w:ascii="Times New Roman" w:hAnsi="Times New Roman"/>
                <w:color w:val="000000"/>
              </w:rPr>
            </w:pPr>
            <w:r w:rsidRPr="00D53274">
              <w:rPr>
                <w:rFonts w:ascii="Times New Roman" w:hAnsi="Times New Roman"/>
                <w:color w:val="000000"/>
              </w:rPr>
              <w:t>5</w:t>
            </w:r>
          </w:p>
        </w:tc>
        <w:tc>
          <w:tcPr>
            <w:tcW w:w="992" w:type="dxa"/>
            <w:shd w:val="clear" w:color="auto" w:fill="auto"/>
            <w:vAlign w:val="center"/>
          </w:tcPr>
          <w:p w14:paraId="446DE71A" w14:textId="77777777" w:rsidR="00C86F77" w:rsidRPr="00D53274" w:rsidRDefault="00C86F77" w:rsidP="00C86F77">
            <w:pPr>
              <w:pStyle w:val="Vahedeta"/>
              <w:rPr>
                <w:rFonts w:ascii="Times New Roman" w:hAnsi="Times New Roman"/>
                <w:color w:val="000000"/>
              </w:rPr>
            </w:pPr>
            <w:r w:rsidRPr="00D53274">
              <w:rPr>
                <w:rFonts w:ascii="Times New Roman" w:hAnsi="Times New Roman"/>
                <w:color w:val="000000"/>
              </w:rPr>
              <w:t>10</w:t>
            </w:r>
          </w:p>
        </w:tc>
        <w:tc>
          <w:tcPr>
            <w:tcW w:w="992" w:type="dxa"/>
            <w:shd w:val="clear" w:color="auto" w:fill="auto"/>
            <w:vAlign w:val="center"/>
          </w:tcPr>
          <w:p w14:paraId="6DDB914C" w14:textId="77777777" w:rsidR="00C86F77" w:rsidRPr="00D53274" w:rsidRDefault="00C86F77" w:rsidP="00C86F77">
            <w:pPr>
              <w:pStyle w:val="Vahedeta"/>
              <w:rPr>
                <w:rFonts w:ascii="Times New Roman" w:hAnsi="Times New Roman"/>
                <w:color w:val="000000"/>
              </w:rPr>
            </w:pPr>
            <w:r w:rsidRPr="00D53274">
              <w:rPr>
                <w:rFonts w:ascii="Times New Roman" w:hAnsi="Times New Roman"/>
                <w:color w:val="000000"/>
              </w:rPr>
              <w:t>6</w:t>
            </w:r>
          </w:p>
        </w:tc>
        <w:tc>
          <w:tcPr>
            <w:tcW w:w="992" w:type="dxa"/>
            <w:vAlign w:val="center"/>
          </w:tcPr>
          <w:p w14:paraId="371A60D2" w14:textId="3BF5745F" w:rsidR="00C86F77" w:rsidRPr="00D53274" w:rsidRDefault="00C36A06" w:rsidP="00C86F77">
            <w:pPr>
              <w:pStyle w:val="Vahedeta"/>
              <w:rPr>
                <w:rFonts w:ascii="Times New Roman" w:hAnsi="Times New Roman"/>
                <w:color w:val="000000"/>
              </w:rPr>
            </w:pPr>
            <w:r w:rsidRPr="00C36A06">
              <w:rPr>
                <w:rFonts w:ascii="Times New Roman" w:hAnsi="Times New Roman"/>
                <w:color w:val="FF0000"/>
              </w:rPr>
              <w:t>9</w:t>
            </w:r>
          </w:p>
        </w:tc>
        <w:tc>
          <w:tcPr>
            <w:tcW w:w="993" w:type="dxa"/>
            <w:vAlign w:val="center"/>
          </w:tcPr>
          <w:p w14:paraId="4EB8320A" w14:textId="56410D65" w:rsidR="00C86F77" w:rsidRPr="00D53274" w:rsidRDefault="00C86F77" w:rsidP="00C86F77">
            <w:pPr>
              <w:pStyle w:val="Vahedeta"/>
              <w:rPr>
                <w:rFonts w:ascii="Times New Roman" w:hAnsi="Times New Roman"/>
                <w:color w:val="000000"/>
              </w:rPr>
            </w:pPr>
            <w:r w:rsidRPr="00C86F77">
              <w:rPr>
                <w:rFonts w:ascii="Times New Roman" w:hAnsi="Times New Roman"/>
                <w:color w:val="FF0000"/>
              </w:rPr>
              <w:t>10</w:t>
            </w:r>
          </w:p>
        </w:tc>
        <w:tc>
          <w:tcPr>
            <w:tcW w:w="992" w:type="dxa"/>
            <w:vAlign w:val="center"/>
          </w:tcPr>
          <w:p w14:paraId="4D1FD75B" w14:textId="66FFC6F4" w:rsidR="00C86F77" w:rsidRPr="005F6745" w:rsidRDefault="005F6745" w:rsidP="00C86F77">
            <w:pPr>
              <w:pStyle w:val="Vahedeta"/>
              <w:rPr>
                <w:rFonts w:ascii="Times New Roman" w:hAnsi="Times New Roman"/>
                <w:color w:val="FF0000"/>
              </w:rPr>
            </w:pPr>
            <w:r w:rsidRPr="005F6745">
              <w:rPr>
                <w:rFonts w:ascii="Times New Roman" w:hAnsi="Times New Roman"/>
                <w:color w:val="FF0000"/>
              </w:rPr>
              <w:t>6</w:t>
            </w:r>
          </w:p>
        </w:tc>
        <w:tc>
          <w:tcPr>
            <w:tcW w:w="992" w:type="dxa"/>
            <w:vAlign w:val="center"/>
          </w:tcPr>
          <w:p w14:paraId="1C8315B2" w14:textId="318A523C" w:rsidR="00C86F77" w:rsidRPr="005F6745" w:rsidRDefault="005F6745" w:rsidP="00C86F77">
            <w:pPr>
              <w:pStyle w:val="Vahedeta"/>
              <w:rPr>
                <w:rFonts w:ascii="Times New Roman" w:hAnsi="Times New Roman"/>
                <w:color w:val="FF0000"/>
              </w:rPr>
            </w:pPr>
            <w:r>
              <w:rPr>
                <w:rFonts w:ascii="Times New Roman" w:hAnsi="Times New Roman"/>
                <w:color w:val="FF0000"/>
              </w:rPr>
              <w:t>4</w:t>
            </w:r>
          </w:p>
        </w:tc>
      </w:tr>
    </w:tbl>
    <w:p w14:paraId="144A5D23" w14:textId="77777777" w:rsidR="00803492" w:rsidRDefault="00803492" w:rsidP="00B4543B"/>
    <w:p w14:paraId="76F00932" w14:textId="77777777" w:rsidR="00A66CF4" w:rsidRPr="005C3DEA" w:rsidRDefault="00A66CF4" w:rsidP="00723819">
      <w:pPr>
        <w:rPr>
          <w:b/>
          <w:iCs/>
          <w:color w:val="538135" w:themeColor="accent6" w:themeShade="BF"/>
        </w:rPr>
      </w:pPr>
      <w:r w:rsidRPr="005C3DEA">
        <w:rPr>
          <w:b/>
          <w:iCs/>
          <w:color w:val="538135" w:themeColor="accent6" w:themeShade="BF"/>
        </w:rPr>
        <w:t>Vana-Vigala Põhikool</w:t>
      </w:r>
    </w:p>
    <w:p w14:paraId="70B01F41" w14:textId="4980AFA3" w:rsidR="004728FC" w:rsidRPr="00721DDB" w:rsidRDefault="005D1671" w:rsidP="00723819">
      <w:pPr>
        <w:rPr>
          <w:color w:val="000000"/>
        </w:rPr>
      </w:pPr>
      <w:r w:rsidRPr="024B708C">
        <w:rPr>
          <w:color w:val="000000" w:themeColor="text1"/>
        </w:rPr>
        <w:t>Vana-Vigala Põhikool on mõisakool, mis väärtustab oma ajaloolist pärandit. Mõisakooli ümbrus annab suurepäraseid võimalusi töökasvatuseks ning õuesõppeks</w:t>
      </w:r>
      <w:r w:rsidR="00FF498D" w:rsidRPr="024B708C">
        <w:rPr>
          <w:color w:val="000000" w:themeColor="text1"/>
        </w:rPr>
        <w:t>.</w:t>
      </w:r>
      <w:r w:rsidRPr="024B708C">
        <w:rPr>
          <w:color w:val="000000" w:themeColor="text1"/>
        </w:rPr>
        <w:t xml:space="preserve"> </w:t>
      </w:r>
      <w:r w:rsidR="00FF498D">
        <w:t xml:space="preserve">Vana-Vigala Põhikooli missiooniks on aidata kaasa õpilaste igakülgsele võimetekohasele arengule kujunemaks elukestvale õppimisele orienteeritud, elus toimetulevaiks, haritud ning adekvaatse enesehinnanguga inimesteks. </w:t>
      </w:r>
      <w:r w:rsidR="00FF498D" w:rsidRPr="024B708C">
        <w:rPr>
          <w:color w:val="000000" w:themeColor="text1"/>
        </w:rPr>
        <w:t xml:space="preserve">2003. aastal avati õpilaskodu sotsiaalsete probleemidega õpilastele ning klassid käitumisprobleemidega õpilastele. </w:t>
      </w:r>
      <w:r w:rsidR="00F50F9C" w:rsidRPr="024B708C">
        <w:rPr>
          <w:color w:val="000000" w:themeColor="text1"/>
        </w:rPr>
        <w:t xml:space="preserve">Vana-Vigala </w:t>
      </w:r>
      <w:r w:rsidR="000E6128" w:rsidRPr="024B708C">
        <w:rPr>
          <w:color w:val="000000" w:themeColor="text1"/>
        </w:rPr>
        <w:t>põhi</w:t>
      </w:r>
      <w:r w:rsidR="00F50F9C" w:rsidRPr="024B708C">
        <w:rPr>
          <w:color w:val="000000" w:themeColor="text1"/>
        </w:rPr>
        <w:t xml:space="preserve">koolis </w:t>
      </w:r>
      <w:r w:rsidR="00AE22C4" w:rsidRPr="024B708C">
        <w:rPr>
          <w:color w:val="000000" w:themeColor="text1"/>
        </w:rPr>
        <w:t xml:space="preserve">õppis </w:t>
      </w:r>
      <w:r w:rsidR="0093314F" w:rsidRPr="024B708C">
        <w:rPr>
          <w:color w:val="000000" w:themeColor="text1"/>
        </w:rPr>
        <w:t>2018/2019 õppeaastal 70 õpilast</w:t>
      </w:r>
      <w:r w:rsidR="00257E7E" w:rsidRPr="024B708C">
        <w:rPr>
          <w:color w:val="000000" w:themeColor="text1"/>
        </w:rPr>
        <w:t xml:space="preserve"> ja </w:t>
      </w:r>
      <w:r w:rsidR="0056249F" w:rsidRPr="024B708C">
        <w:rPr>
          <w:color w:val="FF0000"/>
        </w:rPr>
        <w:t xml:space="preserve">2022/2023 </w:t>
      </w:r>
      <w:r w:rsidR="0093314F" w:rsidRPr="024B708C">
        <w:rPr>
          <w:color w:val="000000" w:themeColor="text1"/>
        </w:rPr>
        <w:t xml:space="preserve">õppeaastal </w:t>
      </w:r>
      <w:r w:rsidR="00B06FB9" w:rsidRPr="00B06FB9">
        <w:rPr>
          <w:color w:val="FF0000"/>
        </w:rPr>
        <w:t>73</w:t>
      </w:r>
      <w:r w:rsidR="002A516F" w:rsidRPr="00B06FB9">
        <w:rPr>
          <w:color w:val="FF0000"/>
        </w:rPr>
        <w:t xml:space="preserve"> </w:t>
      </w:r>
      <w:r w:rsidR="00F50F9C" w:rsidRPr="024B708C">
        <w:rPr>
          <w:color w:val="000000" w:themeColor="text1"/>
        </w:rPr>
        <w:t xml:space="preserve">õpilast. </w:t>
      </w:r>
      <w:r>
        <w:t xml:space="preserve">Õppeaastal </w:t>
      </w:r>
      <w:r w:rsidRPr="024B708C">
        <w:rPr>
          <w:color w:val="FF0000"/>
        </w:rPr>
        <w:t>202</w:t>
      </w:r>
      <w:r w:rsidR="0056249F" w:rsidRPr="024B708C">
        <w:rPr>
          <w:color w:val="FF0000"/>
        </w:rPr>
        <w:t>6</w:t>
      </w:r>
      <w:r w:rsidRPr="024B708C">
        <w:rPr>
          <w:color w:val="FF0000"/>
        </w:rPr>
        <w:t>/202</w:t>
      </w:r>
      <w:r w:rsidR="0056249F" w:rsidRPr="024B708C">
        <w:rPr>
          <w:color w:val="FF0000"/>
        </w:rPr>
        <w:t>7</w:t>
      </w:r>
      <w:r w:rsidRPr="024B708C">
        <w:rPr>
          <w:color w:val="FF0000"/>
        </w:rPr>
        <w:t xml:space="preserve">  </w:t>
      </w:r>
      <w:r>
        <w:t xml:space="preserve">astub prognoositavalt I klassi </w:t>
      </w:r>
      <w:r w:rsidRPr="00C36A06">
        <w:rPr>
          <w:color w:val="FF0000"/>
        </w:rPr>
        <w:t>6</w:t>
      </w:r>
      <w:r>
        <w:t xml:space="preserve"> õpilast (vt tabel </w:t>
      </w:r>
      <w:r w:rsidR="007112C4">
        <w:t>8</w:t>
      </w:r>
      <w:r>
        <w:t>).</w:t>
      </w:r>
    </w:p>
    <w:p w14:paraId="14CCDF68" w14:textId="379936C4" w:rsidR="00DE3BDE" w:rsidRPr="00721DDB" w:rsidRDefault="00DE3BDE" w:rsidP="00723819">
      <w:r w:rsidRPr="024B708C">
        <w:rPr>
          <w:b/>
          <w:bCs/>
        </w:rPr>
        <w:t xml:space="preserve">Tabel </w:t>
      </w:r>
      <w:r w:rsidR="007112C4">
        <w:rPr>
          <w:b/>
          <w:bCs/>
        </w:rPr>
        <w:t>8</w:t>
      </w:r>
      <w:r w:rsidR="005D1671" w:rsidRPr="024B708C">
        <w:rPr>
          <w:b/>
          <w:bCs/>
        </w:rPr>
        <w:t>.</w:t>
      </w:r>
      <w:r>
        <w:t xml:space="preserve"> Vana-Vigala Põhikooli I klassi õpilaste arvu prognoos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994"/>
        <w:gridCol w:w="992"/>
        <w:gridCol w:w="1046"/>
        <w:gridCol w:w="1156"/>
        <w:gridCol w:w="1156"/>
        <w:gridCol w:w="1156"/>
        <w:gridCol w:w="1156"/>
      </w:tblGrid>
      <w:tr w:rsidR="00B47109" w:rsidRPr="00B4543B" w14:paraId="46A3D06E" w14:textId="6A422D51" w:rsidTr="00B47109">
        <w:tc>
          <w:tcPr>
            <w:tcW w:w="1870" w:type="dxa"/>
            <w:shd w:val="clear" w:color="auto" w:fill="92D050"/>
            <w:vAlign w:val="center"/>
          </w:tcPr>
          <w:p w14:paraId="08C6E50A" w14:textId="77777777" w:rsidR="00C86F77" w:rsidRPr="00737367" w:rsidRDefault="00C86F77" w:rsidP="00AE22C4">
            <w:pPr>
              <w:spacing w:after="0"/>
              <w:rPr>
                <w:b/>
                <w:sz w:val="22"/>
              </w:rPr>
            </w:pPr>
            <w:r w:rsidRPr="00737367">
              <w:rPr>
                <w:b/>
                <w:sz w:val="22"/>
              </w:rPr>
              <w:t>Vana-Vigala Põhikool</w:t>
            </w:r>
          </w:p>
        </w:tc>
        <w:tc>
          <w:tcPr>
            <w:tcW w:w="994" w:type="dxa"/>
            <w:shd w:val="clear" w:color="auto" w:fill="92D050"/>
          </w:tcPr>
          <w:p w14:paraId="2BD66002" w14:textId="51717832" w:rsidR="00C86F77" w:rsidRPr="00737367" w:rsidRDefault="00C86F77" w:rsidP="00AE22C4">
            <w:pPr>
              <w:pStyle w:val="Vahedeta"/>
              <w:rPr>
                <w:rFonts w:ascii="Times New Roman" w:hAnsi="Times New Roman"/>
                <w:b/>
                <w:color w:val="000000"/>
              </w:rPr>
            </w:pPr>
            <w:r w:rsidRPr="00737367">
              <w:rPr>
                <w:rFonts w:ascii="Times New Roman" w:hAnsi="Times New Roman"/>
                <w:b/>
                <w:color w:val="000000"/>
              </w:rPr>
              <w:t>2023/</w:t>
            </w:r>
            <w:r w:rsidR="00B47109" w:rsidRPr="00737367">
              <w:rPr>
                <w:rFonts w:ascii="Times New Roman" w:hAnsi="Times New Roman"/>
                <w:b/>
                <w:color w:val="000000"/>
              </w:rPr>
              <w:t xml:space="preserve"> </w:t>
            </w:r>
            <w:r w:rsidRPr="00737367">
              <w:rPr>
                <w:rFonts w:ascii="Times New Roman" w:hAnsi="Times New Roman"/>
                <w:b/>
                <w:color w:val="000000"/>
              </w:rPr>
              <w:t>2024 õa</w:t>
            </w:r>
          </w:p>
        </w:tc>
        <w:tc>
          <w:tcPr>
            <w:tcW w:w="992" w:type="dxa"/>
            <w:shd w:val="clear" w:color="auto" w:fill="92D050"/>
          </w:tcPr>
          <w:p w14:paraId="12621E1E" w14:textId="091CEC56" w:rsidR="00C86F77" w:rsidRPr="00737367" w:rsidRDefault="00C86F77" w:rsidP="00AE22C4">
            <w:pPr>
              <w:pStyle w:val="Vahedeta"/>
              <w:rPr>
                <w:rFonts w:ascii="Times New Roman" w:hAnsi="Times New Roman"/>
                <w:b/>
              </w:rPr>
            </w:pPr>
            <w:r w:rsidRPr="00737367">
              <w:rPr>
                <w:rFonts w:ascii="Times New Roman" w:hAnsi="Times New Roman"/>
                <w:b/>
              </w:rPr>
              <w:t>2024/</w:t>
            </w:r>
            <w:r w:rsidR="00B47109" w:rsidRPr="00737367">
              <w:rPr>
                <w:rFonts w:ascii="Times New Roman" w:hAnsi="Times New Roman"/>
                <w:b/>
              </w:rPr>
              <w:t xml:space="preserve"> </w:t>
            </w:r>
            <w:r w:rsidRPr="00737367">
              <w:rPr>
                <w:rFonts w:ascii="Times New Roman" w:hAnsi="Times New Roman"/>
                <w:b/>
              </w:rPr>
              <w:t>2025 õa</w:t>
            </w:r>
          </w:p>
        </w:tc>
        <w:tc>
          <w:tcPr>
            <w:tcW w:w="1046" w:type="dxa"/>
            <w:shd w:val="clear" w:color="auto" w:fill="92D050"/>
          </w:tcPr>
          <w:p w14:paraId="646D44BA" w14:textId="35A34E5F" w:rsidR="00C86F77" w:rsidRPr="00737367" w:rsidRDefault="00C86F77" w:rsidP="00AE22C4">
            <w:pPr>
              <w:pStyle w:val="Vahedeta"/>
              <w:rPr>
                <w:rFonts w:ascii="Times New Roman" w:hAnsi="Times New Roman"/>
                <w:b/>
              </w:rPr>
            </w:pPr>
            <w:r w:rsidRPr="00737367">
              <w:rPr>
                <w:rFonts w:ascii="Times New Roman" w:hAnsi="Times New Roman"/>
                <w:b/>
              </w:rPr>
              <w:t>2025/</w:t>
            </w:r>
            <w:r w:rsidR="00B47109" w:rsidRPr="00737367">
              <w:rPr>
                <w:rFonts w:ascii="Times New Roman" w:hAnsi="Times New Roman"/>
                <w:b/>
              </w:rPr>
              <w:t xml:space="preserve"> </w:t>
            </w:r>
            <w:r w:rsidRPr="00737367">
              <w:rPr>
                <w:rFonts w:ascii="Times New Roman" w:hAnsi="Times New Roman"/>
                <w:b/>
              </w:rPr>
              <w:t>2026 õa</w:t>
            </w:r>
          </w:p>
        </w:tc>
        <w:tc>
          <w:tcPr>
            <w:tcW w:w="1156" w:type="dxa"/>
            <w:shd w:val="clear" w:color="auto" w:fill="92D050"/>
          </w:tcPr>
          <w:p w14:paraId="5CCBDEB3" w14:textId="55027604" w:rsidR="00C86F77" w:rsidRPr="00737367" w:rsidRDefault="00C86F77" w:rsidP="00AE22C4">
            <w:pPr>
              <w:pStyle w:val="Vahedeta"/>
              <w:rPr>
                <w:rFonts w:ascii="Times New Roman" w:hAnsi="Times New Roman"/>
                <w:b/>
              </w:rPr>
            </w:pPr>
            <w:r w:rsidRPr="00737367">
              <w:rPr>
                <w:rFonts w:ascii="Times New Roman" w:hAnsi="Times New Roman"/>
                <w:b/>
                <w:color w:val="FF0000"/>
              </w:rPr>
              <w:t>2026/</w:t>
            </w:r>
            <w:r w:rsidR="00B47109" w:rsidRPr="00737367">
              <w:rPr>
                <w:rFonts w:ascii="Times New Roman" w:hAnsi="Times New Roman"/>
                <w:b/>
                <w:color w:val="FF0000"/>
              </w:rPr>
              <w:t xml:space="preserve"> </w:t>
            </w:r>
            <w:r w:rsidRPr="00737367">
              <w:rPr>
                <w:rFonts w:ascii="Times New Roman" w:hAnsi="Times New Roman"/>
                <w:b/>
                <w:color w:val="FF0000"/>
              </w:rPr>
              <w:t>2027 õa</w:t>
            </w:r>
          </w:p>
        </w:tc>
        <w:tc>
          <w:tcPr>
            <w:tcW w:w="1156" w:type="dxa"/>
            <w:shd w:val="clear" w:color="auto" w:fill="92D050"/>
          </w:tcPr>
          <w:p w14:paraId="53B136F9" w14:textId="7C790840" w:rsidR="00C86F77" w:rsidRPr="00737367" w:rsidRDefault="00C86F77" w:rsidP="00B47109">
            <w:pPr>
              <w:pStyle w:val="Vahedeta"/>
              <w:rPr>
                <w:rFonts w:ascii="Times New Roman" w:hAnsi="Times New Roman"/>
                <w:b/>
                <w:color w:val="FF0000"/>
              </w:rPr>
            </w:pPr>
            <w:r w:rsidRPr="00737367">
              <w:rPr>
                <w:rFonts w:ascii="Times New Roman" w:hAnsi="Times New Roman"/>
                <w:b/>
                <w:color w:val="FF0000"/>
              </w:rPr>
              <w:t>2027/</w:t>
            </w:r>
            <w:r w:rsidR="00B47109" w:rsidRPr="00737367">
              <w:rPr>
                <w:rFonts w:ascii="Times New Roman" w:hAnsi="Times New Roman"/>
                <w:b/>
                <w:color w:val="FF0000"/>
              </w:rPr>
              <w:t xml:space="preserve"> </w:t>
            </w:r>
            <w:r w:rsidRPr="00737367">
              <w:rPr>
                <w:rFonts w:ascii="Times New Roman" w:hAnsi="Times New Roman"/>
                <w:b/>
                <w:color w:val="FF0000"/>
              </w:rPr>
              <w:t>2028</w:t>
            </w:r>
            <w:r w:rsidR="00B47109" w:rsidRPr="00737367">
              <w:rPr>
                <w:rFonts w:ascii="Times New Roman" w:hAnsi="Times New Roman"/>
                <w:b/>
                <w:color w:val="FF0000"/>
              </w:rPr>
              <w:t xml:space="preserve"> </w:t>
            </w:r>
            <w:r w:rsidRPr="00737367">
              <w:rPr>
                <w:rFonts w:ascii="Times New Roman" w:hAnsi="Times New Roman"/>
                <w:b/>
                <w:color w:val="FF0000"/>
              </w:rPr>
              <w:t>õa</w:t>
            </w:r>
          </w:p>
        </w:tc>
        <w:tc>
          <w:tcPr>
            <w:tcW w:w="1156" w:type="dxa"/>
            <w:shd w:val="clear" w:color="auto" w:fill="92D050"/>
          </w:tcPr>
          <w:p w14:paraId="61FC3FFE" w14:textId="3888053A" w:rsidR="00C86F77" w:rsidRPr="00737367" w:rsidRDefault="00C86F77" w:rsidP="00B47109">
            <w:pPr>
              <w:pStyle w:val="Vahedeta"/>
              <w:rPr>
                <w:rFonts w:ascii="Times New Roman" w:hAnsi="Times New Roman"/>
                <w:b/>
                <w:color w:val="FF0000"/>
              </w:rPr>
            </w:pPr>
            <w:r w:rsidRPr="00737367">
              <w:rPr>
                <w:rFonts w:ascii="Times New Roman" w:hAnsi="Times New Roman"/>
                <w:b/>
                <w:color w:val="FF0000"/>
              </w:rPr>
              <w:t>2028/</w:t>
            </w:r>
            <w:r w:rsidR="00B47109" w:rsidRPr="00737367">
              <w:rPr>
                <w:rFonts w:ascii="Times New Roman" w:hAnsi="Times New Roman"/>
                <w:b/>
                <w:color w:val="FF0000"/>
              </w:rPr>
              <w:t xml:space="preserve"> </w:t>
            </w:r>
            <w:r w:rsidRPr="00737367">
              <w:rPr>
                <w:rFonts w:ascii="Times New Roman" w:hAnsi="Times New Roman"/>
                <w:b/>
                <w:color w:val="FF0000"/>
              </w:rPr>
              <w:t>2029</w:t>
            </w:r>
            <w:r w:rsidR="00B47109" w:rsidRPr="00737367">
              <w:rPr>
                <w:rFonts w:ascii="Times New Roman" w:hAnsi="Times New Roman"/>
                <w:b/>
                <w:color w:val="FF0000"/>
              </w:rPr>
              <w:t xml:space="preserve"> </w:t>
            </w:r>
            <w:r w:rsidRPr="00737367">
              <w:rPr>
                <w:rFonts w:ascii="Times New Roman" w:hAnsi="Times New Roman"/>
                <w:b/>
                <w:color w:val="FF0000"/>
              </w:rPr>
              <w:t>õa</w:t>
            </w:r>
          </w:p>
        </w:tc>
        <w:tc>
          <w:tcPr>
            <w:tcW w:w="1156" w:type="dxa"/>
            <w:shd w:val="clear" w:color="auto" w:fill="92D050"/>
          </w:tcPr>
          <w:p w14:paraId="07D16854" w14:textId="5BE30301" w:rsidR="00C86F77" w:rsidRPr="00737367" w:rsidRDefault="00C86F77" w:rsidP="00B47109">
            <w:pPr>
              <w:pStyle w:val="Vahedeta"/>
              <w:rPr>
                <w:rFonts w:ascii="Times New Roman" w:hAnsi="Times New Roman"/>
                <w:b/>
                <w:color w:val="FF0000"/>
              </w:rPr>
            </w:pPr>
            <w:r w:rsidRPr="00737367">
              <w:rPr>
                <w:rFonts w:ascii="Times New Roman" w:hAnsi="Times New Roman"/>
                <w:b/>
                <w:color w:val="FF0000"/>
              </w:rPr>
              <w:t>2029/</w:t>
            </w:r>
            <w:r w:rsidR="00B47109" w:rsidRPr="00737367">
              <w:rPr>
                <w:rFonts w:ascii="Times New Roman" w:hAnsi="Times New Roman"/>
                <w:b/>
                <w:color w:val="FF0000"/>
              </w:rPr>
              <w:t xml:space="preserve"> </w:t>
            </w:r>
            <w:r w:rsidRPr="00737367">
              <w:rPr>
                <w:rFonts w:ascii="Times New Roman" w:hAnsi="Times New Roman"/>
                <w:b/>
                <w:color w:val="FF0000"/>
              </w:rPr>
              <w:t>2030</w:t>
            </w:r>
            <w:r w:rsidR="00B47109" w:rsidRPr="00737367">
              <w:rPr>
                <w:rFonts w:ascii="Times New Roman" w:hAnsi="Times New Roman"/>
                <w:b/>
                <w:color w:val="FF0000"/>
              </w:rPr>
              <w:t xml:space="preserve"> </w:t>
            </w:r>
            <w:r w:rsidRPr="00737367">
              <w:rPr>
                <w:rFonts w:ascii="Times New Roman" w:hAnsi="Times New Roman"/>
                <w:b/>
                <w:color w:val="FF0000"/>
              </w:rPr>
              <w:t>õa</w:t>
            </w:r>
          </w:p>
        </w:tc>
      </w:tr>
      <w:tr w:rsidR="00B47109" w:rsidRPr="00B4543B" w14:paraId="7C835CAF" w14:textId="6D8C8BCB" w:rsidTr="00B47109">
        <w:trPr>
          <w:trHeight w:val="545"/>
        </w:trPr>
        <w:tc>
          <w:tcPr>
            <w:tcW w:w="1870" w:type="dxa"/>
            <w:shd w:val="clear" w:color="auto" w:fill="auto"/>
            <w:vAlign w:val="center"/>
          </w:tcPr>
          <w:p w14:paraId="564C8074" w14:textId="0F9C05AE" w:rsidR="00C86F77" w:rsidRPr="00737367" w:rsidRDefault="00C86F77" w:rsidP="00F63BE9">
            <w:pPr>
              <w:spacing w:after="0"/>
              <w:jc w:val="left"/>
              <w:rPr>
                <w:sz w:val="22"/>
              </w:rPr>
            </w:pPr>
            <w:r w:rsidRPr="00737367">
              <w:rPr>
                <w:color w:val="000000"/>
                <w:sz w:val="22"/>
              </w:rPr>
              <w:t xml:space="preserve">I klassi astuvate õpilaste arv </w:t>
            </w:r>
          </w:p>
        </w:tc>
        <w:tc>
          <w:tcPr>
            <w:tcW w:w="994" w:type="dxa"/>
            <w:shd w:val="clear" w:color="auto" w:fill="auto"/>
            <w:vAlign w:val="center"/>
          </w:tcPr>
          <w:p w14:paraId="34C3CC76" w14:textId="77777777" w:rsidR="00C86F77" w:rsidRPr="00737367" w:rsidRDefault="00C86F77" w:rsidP="00163827">
            <w:pPr>
              <w:spacing w:after="0"/>
              <w:jc w:val="center"/>
              <w:rPr>
                <w:sz w:val="22"/>
              </w:rPr>
            </w:pPr>
            <w:r w:rsidRPr="00737367">
              <w:rPr>
                <w:sz w:val="22"/>
              </w:rPr>
              <w:t>5</w:t>
            </w:r>
          </w:p>
        </w:tc>
        <w:tc>
          <w:tcPr>
            <w:tcW w:w="992" w:type="dxa"/>
            <w:shd w:val="clear" w:color="auto" w:fill="auto"/>
            <w:vAlign w:val="center"/>
          </w:tcPr>
          <w:p w14:paraId="17310F6F" w14:textId="77777777" w:rsidR="00C86F77" w:rsidRPr="00737367" w:rsidRDefault="00C86F77" w:rsidP="00163827">
            <w:pPr>
              <w:spacing w:after="0"/>
              <w:jc w:val="center"/>
              <w:rPr>
                <w:sz w:val="22"/>
              </w:rPr>
            </w:pPr>
            <w:r w:rsidRPr="00737367">
              <w:rPr>
                <w:sz w:val="22"/>
              </w:rPr>
              <w:t>4</w:t>
            </w:r>
          </w:p>
        </w:tc>
        <w:tc>
          <w:tcPr>
            <w:tcW w:w="1046" w:type="dxa"/>
            <w:shd w:val="clear" w:color="auto" w:fill="auto"/>
            <w:vAlign w:val="center"/>
          </w:tcPr>
          <w:p w14:paraId="5D9A48CF" w14:textId="77777777" w:rsidR="00C86F77" w:rsidRPr="00737367" w:rsidRDefault="00C86F77" w:rsidP="00163827">
            <w:pPr>
              <w:spacing w:after="0"/>
              <w:jc w:val="center"/>
              <w:rPr>
                <w:sz w:val="22"/>
              </w:rPr>
            </w:pPr>
            <w:r w:rsidRPr="00737367">
              <w:rPr>
                <w:sz w:val="22"/>
              </w:rPr>
              <w:t>6</w:t>
            </w:r>
          </w:p>
        </w:tc>
        <w:tc>
          <w:tcPr>
            <w:tcW w:w="1156" w:type="dxa"/>
            <w:vAlign w:val="center"/>
          </w:tcPr>
          <w:p w14:paraId="60781964" w14:textId="527E370E" w:rsidR="00C86F77" w:rsidRPr="00737367" w:rsidRDefault="00C36A06" w:rsidP="00163827">
            <w:pPr>
              <w:spacing w:after="0"/>
              <w:jc w:val="center"/>
              <w:rPr>
                <w:sz w:val="22"/>
              </w:rPr>
            </w:pPr>
            <w:r w:rsidRPr="00737367">
              <w:rPr>
                <w:color w:val="FF0000"/>
                <w:sz w:val="22"/>
              </w:rPr>
              <w:t>6</w:t>
            </w:r>
          </w:p>
        </w:tc>
        <w:tc>
          <w:tcPr>
            <w:tcW w:w="1156" w:type="dxa"/>
            <w:vAlign w:val="center"/>
          </w:tcPr>
          <w:p w14:paraId="72B47E98" w14:textId="5C476209" w:rsidR="00C86F77" w:rsidRPr="00737367" w:rsidRDefault="00B8698F" w:rsidP="00163827">
            <w:pPr>
              <w:spacing w:after="0"/>
              <w:jc w:val="center"/>
              <w:rPr>
                <w:sz w:val="22"/>
              </w:rPr>
            </w:pPr>
            <w:r w:rsidRPr="00737367">
              <w:rPr>
                <w:color w:val="FF0000"/>
                <w:sz w:val="22"/>
              </w:rPr>
              <w:t>9</w:t>
            </w:r>
          </w:p>
        </w:tc>
        <w:tc>
          <w:tcPr>
            <w:tcW w:w="1156" w:type="dxa"/>
            <w:vAlign w:val="center"/>
          </w:tcPr>
          <w:p w14:paraId="7F0BF64A" w14:textId="7D807626" w:rsidR="00C86F77" w:rsidRPr="00737367" w:rsidRDefault="005F6745" w:rsidP="00163827">
            <w:pPr>
              <w:spacing w:after="0"/>
              <w:jc w:val="center"/>
              <w:rPr>
                <w:sz w:val="22"/>
              </w:rPr>
            </w:pPr>
            <w:r w:rsidRPr="00737367">
              <w:rPr>
                <w:color w:val="FF0000"/>
                <w:sz w:val="22"/>
              </w:rPr>
              <w:t>4</w:t>
            </w:r>
          </w:p>
        </w:tc>
        <w:tc>
          <w:tcPr>
            <w:tcW w:w="1156" w:type="dxa"/>
            <w:vAlign w:val="center"/>
          </w:tcPr>
          <w:p w14:paraId="43DBD824" w14:textId="2281882A" w:rsidR="00C86F77" w:rsidRPr="00737367" w:rsidRDefault="005F6745" w:rsidP="00163827">
            <w:pPr>
              <w:spacing w:after="0"/>
              <w:jc w:val="center"/>
              <w:rPr>
                <w:sz w:val="22"/>
              </w:rPr>
            </w:pPr>
            <w:r w:rsidRPr="00737367">
              <w:rPr>
                <w:color w:val="FF0000"/>
                <w:sz w:val="22"/>
              </w:rPr>
              <w:t>4</w:t>
            </w:r>
          </w:p>
        </w:tc>
      </w:tr>
    </w:tbl>
    <w:p w14:paraId="738610EB" w14:textId="77777777" w:rsidR="00C701DC" w:rsidRDefault="00C701DC" w:rsidP="00723819"/>
    <w:p w14:paraId="56F12F2E" w14:textId="77777777" w:rsidR="00F50F9C" w:rsidRPr="005C3DEA" w:rsidRDefault="00F50F9C" w:rsidP="00723819">
      <w:pPr>
        <w:rPr>
          <w:b/>
          <w:iCs/>
          <w:color w:val="538135" w:themeColor="accent6" w:themeShade="BF"/>
        </w:rPr>
      </w:pPr>
      <w:r w:rsidRPr="005C3DEA">
        <w:rPr>
          <w:b/>
          <w:iCs/>
          <w:color w:val="538135" w:themeColor="accent6" w:themeShade="BF"/>
        </w:rPr>
        <w:t>Kivi-Vigala Põhikool</w:t>
      </w:r>
    </w:p>
    <w:p w14:paraId="06C06C8B" w14:textId="64DB9626" w:rsidR="00DE3BDE" w:rsidRPr="00721DDB" w:rsidRDefault="005D1671" w:rsidP="024B708C">
      <w:r w:rsidRPr="024B708C">
        <w:rPr>
          <w:color w:val="000000" w:themeColor="text1"/>
        </w:rPr>
        <w:t xml:space="preserve">Kivi-Vigala koolil on head võimalused sportimiseks ja huvitegevuseks. </w:t>
      </w:r>
      <w:r w:rsidR="00FF498D">
        <w:t xml:space="preserve">Kivi- Vigala Põhikool missiooniks on luua kõigile lastele võrdsed võimalused heatasemelise hariduse omandamiseks ning olla </w:t>
      </w:r>
      <w:r w:rsidR="00C00954">
        <w:t xml:space="preserve">avatud </w:t>
      </w:r>
      <w:r w:rsidR="00FF498D">
        <w:t>täisväärtusliku</w:t>
      </w:r>
      <w:r w:rsidR="00C00954">
        <w:t>le</w:t>
      </w:r>
      <w:r w:rsidR="00FF498D">
        <w:t xml:space="preserve"> elukestvale õppele ning toetada iseseisvalt elus hakkama saava isiksuse kujunemist.</w:t>
      </w:r>
      <w:r w:rsidR="00FF498D" w:rsidRPr="024B708C">
        <w:rPr>
          <w:color w:val="000000" w:themeColor="text1"/>
        </w:rPr>
        <w:t xml:space="preserve"> </w:t>
      </w:r>
      <w:r w:rsidR="00DE3BDE" w:rsidRPr="024B708C">
        <w:rPr>
          <w:color w:val="000000" w:themeColor="text1"/>
        </w:rPr>
        <w:t xml:space="preserve">Kivi-Vigala </w:t>
      </w:r>
      <w:r w:rsidR="00F25741" w:rsidRPr="024B708C">
        <w:rPr>
          <w:color w:val="000000" w:themeColor="text1"/>
        </w:rPr>
        <w:t>p</w:t>
      </w:r>
      <w:r w:rsidR="00DE3BDE" w:rsidRPr="024B708C">
        <w:rPr>
          <w:color w:val="000000" w:themeColor="text1"/>
        </w:rPr>
        <w:t xml:space="preserve">õhikoolis õppis </w:t>
      </w:r>
      <w:r w:rsidR="00AE22C4" w:rsidRPr="024B708C">
        <w:rPr>
          <w:color w:val="000000" w:themeColor="text1"/>
        </w:rPr>
        <w:t>2018/2019 õppeaastal 28 õpilast</w:t>
      </w:r>
      <w:r w:rsidR="00257E7E" w:rsidRPr="024B708C">
        <w:rPr>
          <w:color w:val="000000" w:themeColor="text1"/>
        </w:rPr>
        <w:t xml:space="preserve"> ja </w:t>
      </w:r>
      <w:r w:rsidR="0056249F" w:rsidRPr="024B708C">
        <w:rPr>
          <w:color w:val="FF0000"/>
        </w:rPr>
        <w:t xml:space="preserve">2022/2023 </w:t>
      </w:r>
      <w:r w:rsidR="00AE22C4" w:rsidRPr="024B708C">
        <w:rPr>
          <w:color w:val="000000" w:themeColor="text1"/>
        </w:rPr>
        <w:t xml:space="preserve">õppeaastal </w:t>
      </w:r>
      <w:r w:rsidR="00BE4083" w:rsidRPr="00BE4083">
        <w:rPr>
          <w:color w:val="FF0000"/>
        </w:rPr>
        <w:t>30</w:t>
      </w:r>
      <w:r w:rsidR="00AE22C4" w:rsidRPr="00BE4083">
        <w:rPr>
          <w:color w:val="FF0000"/>
        </w:rPr>
        <w:t xml:space="preserve"> </w:t>
      </w:r>
      <w:r w:rsidR="00AE22C4" w:rsidRPr="024B708C">
        <w:rPr>
          <w:color w:val="000000" w:themeColor="text1"/>
        </w:rPr>
        <w:t>õpilast</w:t>
      </w:r>
      <w:r w:rsidR="00DE3BDE" w:rsidRPr="024B708C">
        <w:rPr>
          <w:color w:val="000000" w:themeColor="text1"/>
        </w:rPr>
        <w:t xml:space="preserve">. </w:t>
      </w:r>
      <w:r>
        <w:t xml:space="preserve">Õppeaastal </w:t>
      </w:r>
      <w:r w:rsidR="0056249F" w:rsidRPr="024B708C">
        <w:rPr>
          <w:color w:val="FF0000"/>
        </w:rPr>
        <w:t xml:space="preserve">2026/2027  </w:t>
      </w:r>
      <w:r>
        <w:t xml:space="preserve">astub prognoositavalt I klassi </w:t>
      </w:r>
      <w:r w:rsidR="00C36A06" w:rsidRPr="00C36A06">
        <w:rPr>
          <w:color w:val="FF0000"/>
        </w:rPr>
        <w:t>4</w:t>
      </w:r>
      <w:r>
        <w:t xml:space="preserve"> õpilast (vt tabel </w:t>
      </w:r>
      <w:r w:rsidR="007112C4">
        <w:t>9</w:t>
      </w:r>
      <w:r>
        <w:t>).</w:t>
      </w:r>
    </w:p>
    <w:p w14:paraId="1ED5B61D" w14:textId="39B4E789" w:rsidR="00DE3BDE" w:rsidRPr="00721DDB" w:rsidRDefault="0070796E" w:rsidP="00723819">
      <w:r w:rsidRPr="024B708C">
        <w:rPr>
          <w:b/>
          <w:bCs/>
        </w:rPr>
        <w:t xml:space="preserve">Tabel </w:t>
      </w:r>
      <w:r w:rsidR="007112C4">
        <w:rPr>
          <w:b/>
          <w:bCs/>
        </w:rPr>
        <w:t>9</w:t>
      </w:r>
      <w:r w:rsidR="00DE3BDE" w:rsidRPr="024B708C">
        <w:rPr>
          <w:b/>
          <w:bCs/>
        </w:rPr>
        <w:t>.</w:t>
      </w:r>
      <w:r w:rsidR="00DE3BDE">
        <w:t xml:space="preserve"> Kivi-Vigala Põhikooli I klassi õpilaste arvu prognoos</w:t>
      </w: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019"/>
        <w:gridCol w:w="992"/>
        <w:gridCol w:w="1030"/>
        <w:gridCol w:w="1204"/>
        <w:gridCol w:w="1143"/>
        <w:gridCol w:w="1143"/>
        <w:gridCol w:w="1143"/>
      </w:tblGrid>
      <w:tr w:rsidR="00B47109" w:rsidRPr="00B4543B" w14:paraId="2D7CAF60" w14:textId="1A1B6F84" w:rsidTr="00B47109">
        <w:tc>
          <w:tcPr>
            <w:tcW w:w="1845" w:type="dxa"/>
            <w:tcBorders>
              <w:bottom w:val="single" w:sz="4" w:space="0" w:color="auto"/>
            </w:tcBorders>
            <w:shd w:val="clear" w:color="auto" w:fill="92D050"/>
          </w:tcPr>
          <w:p w14:paraId="53671054" w14:textId="77777777" w:rsidR="00B8698F" w:rsidRPr="00737367" w:rsidRDefault="00B8698F" w:rsidP="00AE22C4">
            <w:pPr>
              <w:spacing w:after="0"/>
              <w:rPr>
                <w:b/>
                <w:color w:val="000000"/>
                <w:sz w:val="22"/>
              </w:rPr>
            </w:pPr>
            <w:r w:rsidRPr="00737367">
              <w:rPr>
                <w:b/>
                <w:color w:val="000000"/>
                <w:sz w:val="22"/>
              </w:rPr>
              <w:t>Kivi-Vigala Põhikool</w:t>
            </w:r>
          </w:p>
        </w:tc>
        <w:tc>
          <w:tcPr>
            <w:tcW w:w="1019" w:type="dxa"/>
            <w:tcBorders>
              <w:bottom w:val="single" w:sz="4" w:space="0" w:color="auto"/>
            </w:tcBorders>
            <w:shd w:val="clear" w:color="auto" w:fill="92D050"/>
          </w:tcPr>
          <w:p w14:paraId="6DC3D826" w14:textId="77777777" w:rsidR="00B47109" w:rsidRPr="00737367" w:rsidRDefault="00B8698F" w:rsidP="00AE22C4">
            <w:pPr>
              <w:pStyle w:val="Vahedeta"/>
              <w:rPr>
                <w:rFonts w:ascii="Times New Roman" w:hAnsi="Times New Roman"/>
                <w:b/>
                <w:color w:val="000000"/>
              </w:rPr>
            </w:pPr>
            <w:r w:rsidRPr="00737367">
              <w:rPr>
                <w:rFonts w:ascii="Times New Roman" w:hAnsi="Times New Roman"/>
                <w:b/>
                <w:color w:val="000000"/>
              </w:rPr>
              <w:t>2023/</w:t>
            </w:r>
          </w:p>
          <w:p w14:paraId="7DFCDB48" w14:textId="12A56296" w:rsidR="00B8698F" w:rsidRPr="00737367" w:rsidRDefault="00B8698F" w:rsidP="00AE22C4">
            <w:pPr>
              <w:pStyle w:val="Vahedeta"/>
              <w:rPr>
                <w:rFonts w:ascii="Times New Roman" w:hAnsi="Times New Roman"/>
                <w:b/>
                <w:color w:val="000000"/>
              </w:rPr>
            </w:pPr>
            <w:r w:rsidRPr="00737367">
              <w:rPr>
                <w:rFonts w:ascii="Times New Roman" w:hAnsi="Times New Roman"/>
                <w:b/>
                <w:color w:val="000000"/>
              </w:rPr>
              <w:t>2024 õa</w:t>
            </w:r>
          </w:p>
        </w:tc>
        <w:tc>
          <w:tcPr>
            <w:tcW w:w="992" w:type="dxa"/>
            <w:tcBorders>
              <w:bottom w:val="single" w:sz="4" w:space="0" w:color="auto"/>
            </w:tcBorders>
            <w:shd w:val="clear" w:color="auto" w:fill="92D050"/>
          </w:tcPr>
          <w:p w14:paraId="249FFF21" w14:textId="77777777" w:rsidR="00B47109" w:rsidRPr="00737367" w:rsidRDefault="00B8698F" w:rsidP="00AE22C4">
            <w:pPr>
              <w:pStyle w:val="Vahedeta"/>
              <w:rPr>
                <w:rFonts w:ascii="Times New Roman" w:hAnsi="Times New Roman"/>
                <w:b/>
              </w:rPr>
            </w:pPr>
            <w:r w:rsidRPr="00737367">
              <w:rPr>
                <w:rFonts w:ascii="Times New Roman" w:hAnsi="Times New Roman"/>
                <w:b/>
              </w:rPr>
              <w:t>2024/</w:t>
            </w:r>
          </w:p>
          <w:p w14:paraId="783F478C" w14:textId="0D482AD6" w:rsidR="00B8698F" w:rsidRPr="00737367" w:rsidRDefault="00B8698F" w:rsidP="00AE22C4">
            <w:pPr>
              <w:pStyle w:val="Vahedeta"/>
              <w:rPr>
                <w:rFonts w:ascii="Times New Roman" w:hAnsi="Times New Roman"/>
                <w:b/>
              </w:rPr>
            </w:pPr>
            <w:r w:rsidRPr="00737367">
              <w:rPr>
                <w:rFonts w:ascii="Times New Roman" w:hAnsi="Times New Roman"/>
                <w:b/>
              </w:rPr>
              <w:t>2025 õa</w:t>
            </w:r>
          </w:p>
        </w:tc>
        <w:tc>
          <w:tcPr>
            <w:tcW w:w="1030" w:type="dxa"/>
            <w:tcBorders>
              <w:bottom w:val="single" w:sz="4" w:space="0" w:color="auto"/>
            </w:tcBorders>
            <w:shd w:val="clear" w:color="auto" w:fill="92D050"/>
          </w:tcPr>
          <w:p w14:paraId="31E1E3A7" w14:textId="77777777" w:rsidR="00B47109" w:rsidRPr="00737367" w:rsidRDefault="00B8698F" w:rsidP="00AE22C4">
            <w:pPr>
              <w:pStyle w:val="Vahedeta"/>
              <w:rPr>
                <w:rFonts w:ascii="Times New Roman" w:hAnsi="Times New Roman"/>
                <w:b/>
              </w:rPr>
            </w:pPr>
            <w:r w:rsidRPr="00737367">
              <w:rPr>
                <w:rFonts w:ascii="Times New Roman" w:hAnsi="Times New Roman"/>
                <w:b/>
              </w:rPr>
              <w:t>2025/</w:t>
            </w:r>
          </w:p>
          <w:p w14:paraId="63A1D4C2" w14:textId="290B4EFC" w:rsidR="00B8698F" w:rsidRPr="00737367" w:rsidRDefault="00B8698F" w:rsidP="00AE22C4">
            <w:pPr>
              <w:pStyle w:val="Vahedeta"/>
              <w:rPr>
                <w:rFonts w:ascii="Times New Roman" w:hAnsi="Times New Roman"/>
                <w:b/>
              </w:rPr>
            </w:pPr>
            <w:r w:rsidRPr="00737367">
              <w:rPr>
                <w:rFonts w:ascii="Times New Roman" w:hAnsi="Times New Roman"/>
                <w:b/>
              </w:rPr>
              <w:t>2026 õa</w:t>
            </w:r>
          </w:p>
        </w:tc>
        <w:tc>
          <w:tcPr>
            <w:tcW w:w="1204" w:type="dxa"/>
            <w:shd w:val="clear" w:color="auto" w:fill="92D050"/>
          </w:tcPr>
          <w:p w14:paraId="6106DF90" w14:textId="77777777" w:rsidR="00B47109" w:rsidRPr="00737367" w:rsidRDefault="00B8698F" w:rsidP="00AE22C4">
            <w:pPr>
              <w:pStyle w:val="Vahedeta"/>
              <w:rPr>
                <w:rFonts w:ascii="Times New Roman" w:hAnsi="Times New Roman"/>
                <w:b/>
                <w:color w:val="FF0000"/>
              </w:rPr>
            </w:pPr>
            <w:r w:rsidRPr="00737367">
              <w:rPr>
                <w:rFonts w:ascii="Times New Roman" w:hAnsi="Times New Roman"/>
                <w:b/>
                <w:color w:val="FF0000"/>
              </w:rPr>
              <w:t>2026/</w:t>
            </w:r>
          </w:p>
          <w:p w14:paraId="4E05A224" w14:textId="41E749CC" w:rsidR="00B8698F" w:rsidRPr="00737367" w:rsidRDefault="00B8698F" w:rsidP="00AE22C4">
            <w:pPr>
              <w:pStyle w:val="Vahedeta"/>
              <w:rPr>
                <w:rFonts w:ascii="Times New Roman" w:hAnsi="Times New Roman"/>
                <w:b/>
              </w:rPr>
            </w:pPr>
            <w:r w:rsidRPr="00737367">
              <w:rPr>
                <w:rFonts w:ascii="Times New Roman" w:hAnsi="Times New Roman"/>
                <w:b/>
                <w:color w:val="FF0000"/>
              </w:rPr>
              <w:t>2027 õa</w:t>
            </w:r>
          </w:p>
        </w:tc>
        <w:tc>
          <w:tcPr>
            <w:tcW w:w="1143" w:type="dxa"/>
            <w:shd w:val="clear" w:color="auto" w:fill="92D050"/>
          </w:tcPr>
          <w:p w14:paraId="38A82C09" w14:textId="77777777" w:rsidR="00B47109" w:rsidRPr="00737367" w:rsidRDefault="00B8698F" w:rsidP="00B8698F">
            <w:pPr>
              <w:pStyle w:val="Vahedeta"/>
              <w:rPr>
                <w:rFonts w:ascii="Times New Roman" w:hAnsi="Times New Roman"/>
                <w:b/>
                <w:color w:val="FF0000"/>
              </w:rPr>
            </w:pPr>
            <w:r w:rsidRPr="00737367">
              <w:rPr>
                <w:rFonts w:ascii="Times New Roman" w:hAnsi="Times New Roman"/>
                <w:b/>
                <w:color w:val="FF0000"/>
              </w:rPr>
              <w:t>2027/</w:t>
            </w:r>
          </w:p>
          <w:p w14:paraId="19BE761F" w14:textId="7E0C12CD" w:rsidR="00B8698F" w:rsidRPr="00737367" w:rsidRDefault="00B8698F" w:rsidP="00B47109">
            <w:pPr>
              <w:pStyle w:val="Vahedeta"/>
              <w:rPr>
                <w:rFonts w:ascii="Times New Roman" w:hAnsi="Times New Roman"/>
                <w:b/>
                <w:color w:val="FF0000"/>
              </w:rPr>
            </w:pPr>
            <w:r w:rsidRPr="00737367">
              <w:rPr>
                <w:rFonts w:ascii="Times New Roman" w:hAnsi="Times New Roman"/>
                <w:b/>
                <w:color w:val="FF0000"/>
              </w:rPr>
              <w:t>2028</w:t>
            </w:r>
            <w:r w:rsidR="00B47109" w:rsidRPr="00737367">
              <w:rPr>
                <w:rFonts w:ascii="Times New Roman" w:hAnsi="Times New Roman"/>
                <w:b/>
                <w:color w:val="FF0000"/>
              </w:rPr>
              <w:t xml:space="preserve"> </w:t>
            </w:r>
            <w:r w:rsidRPr="00737367">
              <w:rPr>
                <w:rFonts w:ascii="Times New Roman" w:hAnsi="Times New Roman"/>
                <w:b/>
                <w:color w:val="FF0000"/>
              </w:rPr>
              <w:t>õa</w:t>
            </w:r>
          </w:p>
        </w:tc>
        <w:tc>
          <w:tcPr>
            <w:tcW w:w="1143" w:type="dxa"/>
            <w:shd w:val="clear" w:color="auto" w:fill="92D050"/>
          </w:tcPr>
          <w:p w14:paraId="000D9C7B" w14:textId="77777777" w:rsidR="00B47109" w:rsidRPr="00737367" w:rsidRDefault="00B8698F" w:rsidP="00B8698F">
            <w:pPr>
              <w:pStyle w:val="Vahedeta"/>
              <w:rPr>
                <w:rFonts w:ascii="Times New Roman" w:hAnsi="Times New Roman"/>
                <w:b/>
                <w:color w:val="FF0000"/>
              </w:rPr>
            </w:pPr>
            <w:r w:rsidRPr="00737367">
              <w:rPr>
                <w:rFonts w:ascii="Times New Roman" w:hAnsi="Times New Roman"/>
                <w:b/>
                <w:color w:val="FF0000"/>
              </w:rPr>
              <w:t>2028/</w:t>
            </w:r>
          </w:p>
          <w:p w14:paraId="61A957BE" w14:textId="5635EBDD" w:rsidR="00B8698F" w:rsidRPr="00737367" w:rsidRDefault="00B8698F" w:rsidP="00B47109">
            <w:pPr>
              <w:pStyle w:val="Vahedeta"/>
              <w:rPr>
                <w:rFonts w:ascii="Times New Roman" w:hAnsi="Times New Roman"/>
                <w:b/>
                <w:color w:val="FF0000"/>
              </w:rPr>
            </w:pPr>
            <w:r w:rsidRPr="00737367">
              <w:rPr>
                <w:rFonts w:ascii="Times New Roman" w:hAnsi="Times New Roman"/>
                <w:b/>
                <w:color w:val="FF0000"/>
              </w:rPr>
              <w:t>2029</w:t>
            </w:r>
            <w:r w:rsidR="00B47109" w:rsidRPr="00737367">
              <w:rPr>
                <w:rFonts w:ascii="Times New Roman" w:hAnsi="Times New Roman"/>
                <w:b/>
                <w:color w:val="FF0000"/>
              </w:rPr>
              <w:t xml:space="preserve"> </w:t>
            </w:r>
            <w:r w:rsidRPr="00737367">
              <w:rPr>
                <w:rFonts w:ascii="Times New Roman" w:hAnsi="Times New Roman"/>
                <w:b/>
                <w:color w:val="FF0000"/>
              </w:rPr>
              <w:t>õa</w:t>
            </w:r>
          </w:p>
        </w:tc>
        <w:tc>
          <w:tcPr>
            <w:tcW w:w="1143" w:type="dxa"/>
            <w:shd w:val="clear" w:color="auto" w:fill="92D050"/>
          </w:tcPr>
          <w:p w14:paraId="10B6DC26" w14:textId="77777777" w:rsidR="00B47109" w:rsidRPr="00737367" w:rsidRDefault="00B8698F" w:rsidP="00B8698F">
            <w:pPr>
              <w:pStyle w:val="Vahedeta"/>
              <w:rPr>
                <w:rFonts w:ascii="Times New Roman" w:hAnsi="Times New Roman"/>
                <w:b/>
                <w:color w:val="FF0000"/>
              </w:rPr>
            </w:pPr>
            <w:r w:rsidRPr="00737367">
              <w:rPr>
                <w:rFonts w:ascii="Times New Roman" w:hAnsi="Times New Roman"/>
                <w:b/>
                <w:color w:val="FF0000"/>
              </w:rPr>
              <w:t>2029/</w:t>
            </w:r>
          </w:p>
          <w:p w14:paraId="2991DCAB" w14:textId="20A9DC63" w:rsidR="00B8698F" w:rsidRPr="00737367" w:rsidRDefault="00B8698F" w:rsidP="00B47109">
            <w:pPr>
              <w:pStyle w:val="Vahedeta"/>
              <w:rPr>
                <w:rFonts w:ascii="Times New Roman" w:hAnsi="Times New Roman"/>
                <w:b/>
                <w:color w:val="FF0000"/>
              </w:rPr>
            </w:pPr>
            <w:r w:rsidRPr="00737367">
              <w:rPr>
                <w:rFonts w:ascii="Times New Roman" w:hAnsi="Times New Roman"/>
                <w:b/>
                <w:color w:val="FF0000"/>
              </w:rPr>
              <w:t>2030</w:t>
            </w:r>
            <w:r w:rsidR="00B47109" w:rsidRPr="00737367">
              <w:rPr>
                <w:rFonts w:ascii="Times New Roman" w:hAnsi="Times New Roman"/>
                <w:b/>
                <w:color w:val="FF0000"/>
              </w:rPr>
              <w:t xml:space="preserve"> </w:t>
            </w:r>
            <w:r w:rsidRPr="00737367">
              <w:rPr>
                <w:rFonts w:ascii="Times New Roman" w:hAnsi="Times New Roman"/>
                <w:b/>
                <w:color w:val="FF0000"/>
              </w:rPr>
              <w:t>õa</w:t>
            </w:r>
          </w:p>
        </w:tc>
      </w:tr>
      <w:tr w:rsidR="00B47109" w:rsidRPr="00B4543B" w14:paraId="62E11DA9" w14:textId="4E99BA46" w:rsidTr="00B47109">
        <w:trPr>
          <w:trHeight w:val="547"/>
        </w:trPr>
        <w:tc>
          <w:tcPr>
            <w:tcW w:w="1845" w:type="dxa"/>
            <w:tcBorders>
              <w:top w:val="single" w:sz="4" w:space="0" w:color="auto"/>
              <w:left w:val="single" w:sz="4" w:space="0" w:color="auto"/>
              <w:bottom w:val="single" w:sz="4" w:space="0" w:color="auto"/>
            </w:tcBorders>
            <w:shd w:val="clear" w:color="auto" w:fill="auto"/>
            <w:vAlign w:val="center"/>
          </w:tcPr>
          <w:p w14:paraId="44575FD4" w14:textId="360BC4DF" w:rsidR="00B8698F" w:rsidRPr="00737367" w:rsidRDefault="00B8698F" w:rsidP="00F63BE9">
            <w:pPr>
              <w:spacing w:after="0"/>
              <w:jc w:val="left"/>
              <w:rPr>
                <w:color w:val="000000"/>
                <w:sz w:val="22"/>
              </w:rPr>
            </w:pPr>
            <w:r w:rsidRPr="00737367">
              <w:rPr>
                <w:color w:val="000000"/>
                <w:sz w:val="22"/>
              </w:rPr>
              <w:t>I klassi astuvate õpilaste arv</w:t>
            </w:r>
          </w:p>
        </w:tc>
        <w:tc>
          <w:tcPr>
            <w:tcW w:w="1019" w:type="dxa"/>
            <w:tcBorders>
              <w:top w:val="single" w:sz="4" w:space="0" w:color="auto"/>
              <w:bottom w:val="single" w:sz="4" w:space="0" w:color="auto"/>
            </w:tcBorders>
            <w:shd w:val="clear" w:color="auto" w:fill="auto"/>
            <w:vAlign w:val="center"/>
          </w:tcPr>
          <w:p w14:paraId="22C3D751" w14:textId="77777777" w:rsidR="00B8698F" w:rsidRPr="00737367" w:rsidRDefault="00B8698F" w:rsidP="00163827">
            <w:pPr>
              <w:spacing w:after="0"/>
              <w:jc w:val="center"/>
              <w:rPr>
                <w:color w:val="000000"/>
                <w:sz w:val="22"/>
              </w:rPr>
            </w:pPr>
            <w:r w:rsidRPr="00737367">
              <w:rPr>
                <w:color w:val="000000"/>
                <w:sz w:val="22"/>
              </w:rPr>
              <w:t>4</w:t>
            </w:r>
          </w:p>
        </w:tc>
        <w:tc>
          <w:tcPr>
            <w:tcW w:w="992" w:type="dxa"/>
            <w:tcBorders>
              <w:top w:val="single" w:sz="4" w:space="0" w:color="auto"/>
              <w:bottom w:val="single" w:sz="4" w:space="0" w:color="auto"/>
            </w:tcBorders>
            <w:shd w:val="clear" w:color="auto" w:fill="auto"/>
            <w:vAlign w:val="center"/>
          </w:tcPr>
          <w:p w14:paraId="7842F596" w14:textId="77777777" w:rsidR="00B8698F" w:rsidRPr="00737367" w:rsidRDefault="00B8698F" w:rsidP="00163827">
            <w:pPr>
              <w:spacing w:after="0"/>
              <w:jc w:val="center"/>
              <w:rPr>
                <w:color w:val="000000"/>
                <w:sz w:val="22"/>
              </w:rPr>
            </w:pPr>
            <w:r w:rsidRPr="00737367">
              <w:rPr>
                <w:color w:val="000000"/>
                <w:sz w:val="22"/>
              </w:rPr>
              <w:t>2</w:t>
            </w:r>
          </w:p>
        </w:tc>
        <w:tc>
          <w:tcPr>
            <w:tcW w:w="1030" w:type="dxa"/>
            <w:tcBorders>
              <w:top w:val="single" w:sz="4" w:space="0" w:color="auto"/>
              <w:bottom w:val="single" w:sz="4" w:space="0" w:color="auto"/>
              <w:right w:val="single" w:sz="4" w:space="0" w:color="auto"/>
            </w:tcBorders>
            <w:shd w:val="clear" w:color="auto" w:fill="auto"/>
            <w:vAlign w:val="center"/>
          </w:tcPr>
          <w:p w14:paraId="2CC21B90" w14:textId="77777777" w:rsidR="00B8698F" w:rsidRPr="00737367" w:rsidRDefault="00B8698F" w:rsidP="00163827">
            <w:pPr>
              <w:spacing w:after="0"/>
              <w:jc w:val="center"/>
              <w:rPr>
                <w:color w:val="000000"/>
                <w:sz w:val="22"/>
              </w:rPr>
            </w:pPr>
            <w:r w:rsidRPr="00737367">
              <w:rPr>
                <w:color w:val="000000"/>
                <w:sz w:val="22"/>
              </w:rPr>
              <w:t>2</w:t>
            </w:r>
          </w:p>
        </w:tc>
        <w:tc>
          <w:tcPr>
            <w:tcW w:w="1204" w:type="dxa"/>
            <w:tcBorders>
              <w:left w:val="single" w:sz="4" w:space="0" w:color="auto"/>
            </w:tcBorders>
            <w:vAlign w:val="center"/>
          </w:tcPr>
          <w:p w14:paraId="729FB7C9" w14:textId="571C1FAC" w:rsidR="00B8698F" w:rsidRPr="00737367" w:rsidRDefault="00C36A06" w:rsidP="00163827">
            <w:pPr>
              <w:spacing w:after="0"/>
              <w:jc w:val="center"/>
              <w:rPr>
                <w:color w:val="000000"/>
                <w:sz w:val="22"/>
              </w:rPr>
            </w:pPr>
            <w:r w:rsidRPr="00737367">
              <w:rPr>
                <w:color w:val="FF0000"/>
                <w:sz w:val="22"/>
              </w:rPr>
              <w:t>4</w:t>
            </w:r>
          </w:p>
        </w:tc>
        <w:tc>
          <w:tcPr>
            <w:tcW w:w="1143" w:type="dxa"/>
            <w:tcBorders>
              <w:left w:val="single" w:sz="4" w:space="0" w:color="auto"/>
            </w:tcBorders>
            <w:vAlign w:val="center"/>
          </w:tcPr>
          <w:p w14:paraId="412E9B6E" w14:textId="18A94FCE" w:rsidR="00B8698F" w:rsidRPr="00737367" w:rsidRDefault="00B8698F" w:rsidP="00163827">
            <w:pPr>
              <w:spacing w:after="0"/>
              <w:jc w:val="center"/>
              <w:rPr>
                <w:color w:val="000000"/>
                <w:sz w:val="22"/>
              </w:rPr>
            </w:pPr>
            <w:r w:rsidRPr="00737367">
              <w:rPr>
                <w:color w:val="FF0000"/>
                <w:sz w:val="22"/>
              </w:rPr>
              <w:t>2</w:t>
            </w:r>
          </w:p>
        </w:tc>
        <w:tc>
          <w:tcPr>
            <w:tcW w:w="1143" w:type="dxa"/>
            <w:tcBorders>
              <w:left w:val="single" w:sz="4" w:space="0" w:color="auto"/>
              <w:right w:val="single" w:sz="4" w:space="0" w:color="auto"/>
            </w:tcBorders>
            <w:vAlign w:val="center"/>
          </w:tcPr>
          <w:p w14:paraId="205F6961" w14:textId="44418524" w:rsidR="00B8698F" w:rsidRPr="00737367" w:rsidRDefault="005F6745" w:rsidP="00163827">
            <w:pPr>
              <w:spacing w:after="0"/>
              <w:jc w:val="center"/>
              <w:rPr>
                <w:color w:val="000000"/>
                <w:sz w:val="22"/>
              </w:rPr>
            </w:pPr>
            <w:r w:rsidRPr="00737367">
              <w:rPr>
                <w:color w:val="FF0000"/>
                <w:sz w:val="22"/>
              </w:rPr>
              <w:t>6</w:t>
            </w:r>
          </w:p>
        </w:tc>
        <w:tc>
          <w:tcPr>
            <w:tcW w:w="1143" w:type="dxa"/>
            <w:tcBorders>
              <w:left w:val="single" w:sz="4" w:space="0" w:color="auto"/>
            </w:tcBorders>
            <w:vAlign w:val="center"/>
          </w:tcPr>
          <w:p w14:paraId="7A8BF09C" w14:textId="5E5167DB" w:rsidR="00B8698F" w:rsidRPr="00737367" w:rsidRDefault="005F6745" w:rsidP="00163827">
            <w:pPr>
              <w:spacing w:after="0"/>
              <w:jc w:val="center"/>
              <w:rPr>
                <w:color w:val="000000"/>
                <w:sz w:val="22"/>
              </w:rPr>
            </w:pPr>
            <w:r w:rsidRPr="00737367">
              <w:rPr>
                <w:color w:val="FF0000"/>
                <w:sz w:val="22"/>
              </w:rPr>
              <w:t>3</w:t>
            </w:r>
          </w:p>
        </w:tc>
      </w:tr>
    </w:tbl>
    <w:p w14:paraId="637805D2" w14:textId="77777777" w:rsidR="00B44776" w:rsidRDefault="00B44776" w:rsidP="00B4543B"/>
    <w:p w14:paraId="4E51629B" w14:textId="77777777" w:rsidR="00DE3BDE" w:rsidRPr="005C3DEA" w:rsidRDefault="0070796E" w:rsidP="00B4543B">
      <w:pPr>
        <w:rPr>
          <w:b/>
          <w:iCs/>
          <w:color w:val="538135" w:themeColor="accent6" w:themeShade="BF"/>
        </w:rPr>
      </w:pPr>
      <w:r w:rsidRPr="005C3DEA">
        <w:rPr>
          <w:b/>
          <w:iCs/>
          <w:color w:val="538135" w:themeColor="accent6" w:themeShade="BF"/>
        </w:rPr>
        <w:t>Märjamaa Gümnaasium</w:t>
      </w:r>
    </w:p>
    <w:p w14:paraId="597C324B" w14:textId="77777777" w:rsidR="0070796E" w:rsidRPr="00721DDB" w:rsidRDefault="0070796E" w:rsidP="005061CE">
      <w:r w:rsidRPr="00721DDB">
        <w:t>Märjamaa Gümnaasium on valla suurim üldhariduskool. Kooli missioon on arvestada iga õpilase eripära, luua loovust, ettevõtlikkust</w:t>
      </w:r>
      <w:r w:rsidR="00FF498D">
        <w:t>, sportlikkust</w:t>
      </w:r>
      <w:r w:rsidRPr="00721DDB">
        <w:t xml:space="preserve"> ja õppimist toetav arengukeskkond, et igast Märjamaa Gümnaasiumi õpilasest kasvaks haritud, arenemis</w:t>
      </w:r>
      <w:r w:rsidR="00FF498D">
        <w:t xml:space="preserve">- ja kohanemisvõimeline </w:t>
      </w:r>
      <w:r w:rsidRPr="00721DDB">
        <w:t xml:space="preserve">kodanik. </w:t>
      </w:r>
      <w:r w:rsidRPr="00B44776">
        <w:t>Kool pakub lisaks gümnaasiumi riiklikus õppekavas nimetatud kohustuslikele ainetele ja kursustele võimalust süvendatult õppida eesti keelt ja kirjandust, matemaatikat ning inglise keelt, lisaks majandus- ja ettevõtlusõpet ning mitmeid valikaineid.</w:t>
      </w:r>
      <w:r w:rsidRPr="00721DDB">
        <w:t xml:space="preserve"> Märjamaa Gümnaasiumi õppijale on loodud </w:t>
      </w:r>
      <w:r w:rsidRPr="00721DDB">
        <w:lastRenderedPageBreak/>
        <w:t>head tingimused omandada vajalikud teadmised, oskused ja väärtushoiakud, et jätkata õpinguid kõrgkoolis või kutseõp</w:t>
      </w:r>
      <w:r w:rsidR="00D5568C" w:rsidRPr="00721DDB">
        <w:t>p</w:t>
      </w:r>
      <w:r w:rsidRPr="00721DDB">
        <w:t>easutuses.</w:t>
      </w:r>
      <w:r w:rsidR="005D1671">
        <w:t xml:space="preserve"> </w:t>
      </w:r>
    </w:p>
    <w:p w14:paraId="727A8C6D" w14:textId="77777777" w:rsidR="008853D3" w:rsidRPr="00721DDB" w:rsidRDefault="008853D3" w:rsidP="005061CE">
      <w:r w:rsidRPr="00721DDB">
        <w:t xml:space="preserve">Märjamaa Gümnaasiumi säilimise ja tugevdamise nimel tuleb koolil juurde saada õpilasi lähivaldadest. Märjamaa kogukonna identiteeti on kujundanud alates 1946. aastast keskhariduse omandamise võimaldamine piirkonna noortele. Gümnaasiumi olemasolu on ka täna üks prioriteetidest nii kooli kui valla tasandil. Mainekas gümnaasium on tugeva ja jätkusuutliku valla tunnuseks. </w:t>
      </w:r>
    </w:p>
    <w:p w14:paraId="0058B1AD" w14:textId="23A4A1E8" w:rsidR="002B44EA" w:rsidRDefault="002B44EA" w:rsidP="005061CE">
      <w:r>
        <w:t xml:space="preserve">Märjamaa </w:t>
      </w:r>
      <w:r w:rsidR="00504435">
        <w:t>gümnaasiumi</w:t>
      </w:r>
      <w:r w:rsidR="00615685">
        <w:t xml:space="preserve">s õppis 2018/2019 õppeaastal 524 õpilast, </w:t>
      </w:r>
      <w:r w:rsidR="0056249F" w:rsidRPr="024B708C">
        <w:rPr>
          <w:color w:val="FF0000"/>
        </w:rPr>
        <w:t xml:space="preserve">2022/2023 </w:t>
      </w:r>
      <w:r w:rsidR="00615685">
        <w:t xml:space="preserve">õppeaastal õppis koolis </w:t>
      </w:r>
      <w:r w:rsidR="00BE4083" w:rsidRPr="00BE4083">
        <w:rPr>
          <w:color w:val="FF0000"/>
        </w:rPr>
        <w:t>624</w:t>
      </w:r>
      <w:r w:rsidR="00615685" w:rsidRPr="00BE4083">
        <w:rPr>
          <w:color w:val="FF0000"/>
        </w:rPr>
        <w:t xml:space="preserve"> </w:t>
      </w:r>
      <w:r w:rsidR="00615685">
        <w:t>õpilast.</w:t>
      </w:r>
      <w:r w:rsidR="005D1671">
        <w:t xml:space="preserve"> Õppeaastal </w:t>
      </w:r>
      <w:r w:rsidR="0056249F" w:rsidRPr="024B708C">
        <w:rPr>
          <w:color w:val="FF0000"/>
        </w:rPr>
        <w:t xml:space="preserve">2026/2027  </w:t>
      </w:r>
      <w:r w:rsidR="005D1671">
        <w:t xml:space="preserve">astub prognoositavalt I klassi </w:t>
      </w:r>
      <w:r w:rsidR="00C36A06" w:rsidRPr="00C36A06">
        <w:rPr>
          <w:color w:val="FF0000"/>
        </w:rPr>
        <w:t>32</w:t>
      </w:r>
      <w:r w:rsidR="005D1671" w:rsidRPr="00C36A06">
        <w:rPr>
          <w:color w:val="FF0000"/>
        </w:rPr>
        <w:t xml:space="preserve"> </w:t>
      </w:r>
      <w:r w:rsidR="005D1671">
        <w:t>õpilast (vt tabel 1</w:t>
      </w:r>
      <w:r w:rsidR="007112C4">
        <w:t>0</w:t>
      </w:r>
      <w:r w:rsidR="005D1671">
        <w:t>).</w:t>
      </w:r>
    </w:p>
    <w:p w14:paraId="030FCC63" w14:textId="5FD9A19D" w:rsidR="0070796E" w:rsidRPr="00B44776" w:rsidRDefault="004609E6" w:rsidP="024B708C">
      <w:pPr>
        <w:rPr>
          <w:b/>
          <w:bCs/>
          <w:color w:val="000000"/>
        </w:rPr>
      </w:pPr>
      <w:r w:rsidRPr="024B708C">
        <w:rPr>
          <w:b/>
          <w:bCs/>
          <w:color w:val="000000" w:themeColor="text1"/>
        </w:rPr>
        <w:t xml:space="preserve">Tabel </w:t>
      </w:r>
      <w:r w:rsidR="005D1671" w:rsidRPr="024B708C">
        <w:rPr>
          <w:b/>
          <w:bCs/>
          <w:color w:val="000000" w:themeColor="text1"/>
        </w:rPr>
        <w:t>1</w:t>
      </w:r>
      <w:r w:rsidR="007112C4">
        <w:rPr>
          <w:b/>
          <w:bCs/>
          <w:color w:val="000000" w:themeColor="text1"/>
        </w:rPr>
        <w:t>0</w:t>
      </w:r>
      <w:r w:rsidR="0070796E" w:rsidRPr="024B708C">
        <w:rPr>
          <w:b/>
          <w:bCs/>
          <w:color w:val="000000" w:themeColor="text1"/>
        </w:rPr>
        <w:t xml:space="preserve">. </w:t>
      </w:r>
      <w:r w:rsidR="0070796E" w:rsidRPr="024B708C">
        <w:rPr>
          <w:color w:val="000000" w:themeColor="text1"/>
        </w:rPr>
        <w:t>Märjamaa Gümnaasium</w:t>
      </w:r>
      <w:r w:rsidR="00504435" w:rsidRPr="024B708C">
        <w:rPr>
          <w:color w:val="000000" w:themeColor="text1"/>
        </w:rPr>
        <w:t>i</w:t>
      </w:r>
      <w:r w:rsidR="0070796E" w:rsidRPr="024B708C">
        <w:rPr>
          <w:color w:val="000000" w:themeColor="text1"/>
        </w:rPr>
        <w:t xml:space="preserve"> I klassi õpilaste arvu prognoos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992"/>
        <w:gridCol w:w="992"/>
        <w:gridCol w:w="992"/>
        <w:gridCol w:w="993"/>
        <w:gridCol w:w="992"/>
        <w:gridCol w:w="1134"/>
      </w:tblGrid>
      <w:tr w:rsidR="00B8698F" w:rsidRPr="00721DDB" w14:paraId="66F7B23D" w14:textId="616CE94D" w:rsidTr="00B47109">
        <w:tc>
          <w:tcPr>
            <w:tcW w:w="1701" w:type="dxa"/>
            <w:shd w:val="clear" w:color="auto" w:fill="92D050"/>
            <w:vAlign w:val="center"/>
          </w:tcPr>
          <w:p w14:paraId="53B8EB72" w14:textId="77777777" w:rsidR="00B8698F" w:rsidRPr="00737367" w:rsidRDefault="00B8698F" w:rsidP="003801BC">
            <w:pPr>
              <w:spacing w:after="0"/>
              <w:rPr>
                <w:b/>
                <w:color w:val="000000"/>
                <w:sz w:val="22"/>
              </w:rPr>
            </w:pPr>
            <w:r w:rsidRPr="00737367">
              <w:rPr>
                <w:b/>
                <w:color w:val="000000"/>
                <w:sz w:val="22"/>
              </w:rPr>
              <w:t>Märjamaa Gümnaasium</w:t>
            </w:r>
          </w:p>
        </w:tc>
        <w:tc>
          <w:tcPr>
            <w:tcW w:w="993" w:type="dxa"/>
            <w:shd w:val="clear" w:color="auto" w:fill="92D050"/>
            <w:vAlign w:val="center"/>
          </w:tcPr>
          <w:p w14:paraId="4F948B64" w14:textId="66FEE565" w:rsidR="00B8698F" w:rsidRPr="00737367" w:rsidRDefault="00B8698F" w:rsidP="00047CAF">
            <w:pPr>
              <w:pStyle w:val="Vahedeta"/>
              <w:rPr>
                <w:rFonts w:ascii="Times New Roman" w:hAnsi="Times New Roman"/>
                <w:b/>
                <w:color w:val="000000"/>
              </w:rPr>
            </w:pPr>
            <w:r w:rsidRPr="00737367">
              <w:rPr>
                <w:rFonts w:ascii="Times New Roman" w:hAnsi="Times New Roman"/>
                <w:b/>
                <w:color w:val="000000"/>
              </w:rPr>
              <w:t>2023/</w:t>
            </w:r>
            <w:r w:rsidR="00B47109" w:rsidRPr="00737367">
              <w:rPr>
                <w:rFonts w:ascii="Times New Roman" w:hAnsi="Times New Roman"/>
                <w:b/>
                <w:color w:val="000000"/>
              </w:rPr>
              <w:t xml:space="preserve"> </w:t>
            </w:r>
            <w:r w:rsidRPr="00737367">
              <w:rPr>
                <w:rFonts w:ascii="Times New Roman" w:hAnsi="Times New Roman"/>
                <w:b/>
                <w:color w:val="000000"/>
              </w:rPr>
              <w:t>2024 õa</w:t>
            </w:r>
          </w:p>
        </w:tc>
        <w:tc>
          <w:tcPr>
            <w:tcW w:w="992" w:type="dxa"/>
            <w:shd w:val="clear" w:color="auto" w:fill="92D050"/>
            <w:vAlign w:val="center"/>
          </w:tcPr>
          <w:p w14:paraId="0ABA5DFE" w14:textId="77777777" w:rsidR="00B47109" w:rsidRPr="00737367" w:rsidRDefault="00B8698F" w:rsidP="00047CAF">
            <w:pPr>
              <w:pStyle w:val="Vahedeta"/>
              <w:rPr>
                <w:rFonts w:ascii="Times New Roman" w:hAnsi="Times New Roman"/>
                <w:b/>
              </w:rPr>
            </w:pPr>
            <w:r w:rsidRPr="00737367">
              <w:rPr>
                <w:rFonts w:ascii="Times New Roman" w:hAnsi="Times New Roman"/>
                <w:b/>
              </w:rPr>
              <w:t>2024/</w:t>
            </w:r>
          </w:p>
          <w:p w14:paraId="3CEE723B" w14:textId="24CDEAED" w:rsidR="00B8698F" w:rsidRPr="00737367" w:rsidRDefault="00B8698F" w:rsidP="00047CAF">
            <w:pPr>
              <w:pStyle w:val="Vahedeta"/>
              <w:rPr>
                <w:rFonts w:ascii="Times New Roman" w:hAnsi="Times New Roman"/>
                <w:b/>
              </w:rPr>
            </w:pPr>
            <w:r w:rsidRPr="00737367">
              <w:rPr>
                <w:rFonts w:ascii="Times New Roman" w:hAnsi="Times New Roman"/>
                <w:b/>
              </w:rPr>
              <w:t>2025 õa</w:t>
            </w:r>
          </w:p>
        </w:tc>
        <w:tc>
          <w:tcPr>
            <w:tcW w:w="992" w:type="dxa"/>
            <w:shd w:val="clear" w:color="auto" w:fill="92D050"/>
            <w:vAlign w:val="center"/>
          </w:tcPr>
          <w:p w14:paraId="2D9BD42B" w14:textId="77777777" w:rsidR="00B47109" w:rsidRPr="00737367" w:rsidRDefault="00B8698F" w:rsidP="00047CAF">
            <w:pPr>
              <w:pStyle w:val="Vahedeta"/>
              <w:rPr>
                <w:rFonts w:ascii="Times New Roman" w:hAnsi="Times New Roman"/>
                <w:b/>
              </w:rPr>
            </w:pPr>
            <w:r w:rsidRPr="00737367">
              <w:rPr>
                <w:rFonts w:ascii="Times New Roman" w:hAnsi="Times New Roman"/>
                <w:b/>
              </w:rPr>
              <w:t>2025/</w:t>
            </w:r>
          </w:p>
          <w:p w14:paraId="53DB6765" w14:textId="08B89E41" w:rsidR="00B8698F" w:rsidRPr="00737367" w:rsidRDefault="00B8698F" w:rsidP="00047CAF">
            <w:pPr>
              <w:pStyle w:val="Vahedeta"/>
              <w:rPr>
                <w:rFonts w:ascii="Times New Roman" w:hAnsi="Times New Roman"/>
                <w:b/>
              </w:rPr>
            </w:pPr>
            <w:r w:rsidRPr="00737367">
              <w:rPr>
                <w:rFonts w:ascii="Times New Roman" w:hAnsi="Times New Roman"/>
                <w:b/>
              </w:rPr>
              <w:t>2026 õa</w:t>
            </w:r>
          </w:p>
        </w:tc>
        <w:tc>
          <w:tcPr>
            <w:tcW w:w="992" w:type="dxa"/>
            <w:shd w:val="clear" w:color="auto" w:fill="92D050"/>
          </w:tcPr>
          <w:p w14:paraId="2B479222" w14:textId="77777777" w:rsidR="00B47109" w:rsidRPr="00737367" w:rsidRDefault="00B8698F" w:rsidP="00047CAF">
            <w:pPr>
              <w:pStyle w:val="Vahedeta"/>
              <w:rPr>
                <w:rFonts w:ascii="Times New Roman" w:hAnsi="Times New Roman"/>
                <w:b/>
                <w:color w:val="FF0000"/>
              </w:rPr>
            </w:pPr>
            <w:r w:rsidRPr="00737367">
              <w:rPr>
                <w:rFonts w:ascii="Times New Roman" w:hAnsi="Times New Roman"/>
                <w:b/>
                <w:color w:val="FF0000"/>
              </w:rPr>
              <w:t>2026/</w:t>
            </w:r>
          </w:p>
          <w:p w14:paraId="0A282EC0" w14:textId="3F3D3C85" w:rsidR="00B8698F" w:rsidRPr="00737367" w:rsidRDefault="00B8698F" w:rsidP="00047CAF">
            <w:pPr>
              <w:pStyle w:val="Vahedeta"/>
              <w:rPr>
                <w:rFonts w:ascii="Times New Roman" w:hAnsi="Times New Roman"/>
                <w:b/>
              </w:rPr>
            </w:pPr>
            <w:r w:rsidRPr="00737367">
              <w:rPr>
                <w:rFonts w:ascii="Times New Roman" w:hAnsi="Times New Roman"/>
                <w:b/>
                <w:color w:val="FF0000"/>
              </w:rPr>
              <w:t>2027 õa</w:t>
            </w:r>
          </w:p>
        </w:tc>
        <w:tc>
          <w:tcPr>
            <w:tcW w:w="993" w:type="dxa"/>
            <w:shd w:val="clear" w:color="auto" w:fill="92D050"/>
          </w:tcPr>
          <w:p w14:paraId="3570564F" w14:textId="77777777" w:rsidR="00B47109" w:rsidRPr="00737367" w:rsidRDefault="00B8698F" w:rsidP="00B8698F">
            <w:pPr>
              <w:pStyle w:val="Vahedeta"/>
              <w:rPr>
                <w:rFonts w:ascii="Times New Roman" w:hAnsi="Times New Roman"/>
                <w:b/>
                <w:color w:val="FF0000"/>
              </w:rPr>
            </w:pPr>
            <w:r w:rsidRPr="00737367">
              <w:rPr>
                <w:rFonts w:ascii="Times New Roman" w:hAnsi="Times New Roman"/>
                <w:b/>
                <w:color w:val="FF0000"/>
              </w:rPr>
              <w:t>2027/</w:t>
            </w:r>
          </w:p>
          <w:p w14:paraId="5BE29273" w14:textId="2384EB60" w:rsidR="00B8698F" w:rsidRPr="00737367" w:rsidRDefault="00B8698F" w:rsidP="00B47109">
            <w:pPr>
              <w:pStyle w:val="Vahedeta"/>
              <w:rPr>
                <w:rFonts w:ascii="Times New Roman" w:hAnsi="Times New Roman"/>
                <w:b/>
                <w:color w:val="FF0000"/>
              </w:rPr>
            </w:pPr>
            <w:r w:rsidRPr="00737367">
              <w:rPr>
                <w:rFonts w:ascii="Times New Roman" w:hAnsi="Times New Roman"/>
                <w:b/>
                <w:color w:val="FF0000"/>
              </w:rPr>
              <w:t>2028</w:t>
            </w:r>
            <w:r w:rsidR="00B47109" w:rsidRPr="00737367">
              <w:rPr>
                <w:rFonts w:ascii="Times New Roman" w:hAnsi="Times New Roman"/>
                <w:b/>
                <w:color w:val="FF0000"/>
              </w:rPr>
              <w:t xml:space="preserve"> </w:t>
            </w:r>
            <w:r w:rsidRPr="00737367">
              <w:rPr>
                <w:rFonts w:ascii="Times New Roman" w:hAnsi="Times New Roman"/>
                <w:b/>
                <w:color w:val="FF0000"/>
              </w:rPr>
              <w:t>õa</w:t>
            </w:r>
          </w:p>
        </w:tc>
        <w:tc>
          <w:tcPr>
            <w:tcW w:w="992" w:type="dxa"/>
            <w:shd w:val="clear" w:color="auto" w:fill="92D050"/>
          </w:tcPr>
          <w:p w14:paraId="5BFC2D3F" w14:textId="65D85D24" w:rsidR="00B8698F" w:rsidRPr="00737367" w:rsidRDefault="00B8698F" w:rsidP="00B47109">
            <w:pPr>
              <w:pStyle w:val="Vahedeta"/>
              <w:rPr>
                <w:rFonts w:ascii="Times New Roman" w:hAnsi="Times New Roman"/>
                <w:b/>
                <w:color w:val="FF0000"/>
              </w:rPr>
            </w:pPr>
            <w:r w:rsidRPr="00737367">
              <w:rPr>
                <w:rFonts w:ascii="Times New Roman" w:hAnsi="Times New Roman"/>
                <w:b/>
                <w:color w:val="FF0000"/>
              </w:rPr>
              <w:t>2028/</w:t>
            </w:r>
            <w:r w:rsidR="00B47109" w:rsidRPr="00737367">
              <w:rPr>
                <w:rFonts w:ascii="Times New Roman" w:hAnsi="Times New Roman"/>
                <w:b/>
                <w:color w:val="FF0000"/>
              </w:rPr>
              <w:t xml:space="preserve"> </w:t>
            </w:r>
            <w:r w:rsidRPr="00737367">
              <w:rPr>
                <w:rFonts w:ascii="Times New Roman" w:hAnsi="Times New Roman"/>
                <w:b/>
                <w:color w:val="FF0000"/>
              </w:rPr>
              <w:t>2029</w:t>
            </w:r>
            <w:r w:rsidR="00B47109" w:rsidRPr="00737367">
              <w:rPr>
                <w:rFonts w:ascii="Times New Roman" w:hAnsi="Times New Roman"/>
                <w:b/>
                <w:color w:val="FF0000"/>
              </w:rPr>
              <w:t xml:space="preserve"> </w:t>
            </w:r>
            <w:r w:rsidRPr="00737367">
              <w:rPr>
                <w:rFonts w:ascii="Times New Roman" w:hAnsi="Times New Roman"/>
                <w:b/>
                <w:color w:val="FF0000"/>
              </w:rPr>
              <w:t>õa</w:t>
            </w:r>
          </w:p>
        </w:tc>
        <w:tc>
          <w:tcPr>
            <w:tcW w:w="1134" w:type="dxa"/>
            <w:shd w:val="clear" w:color="auto" w:fill="92D050"/>
          </w:tcPr>
          <w:p w14:paraId="2A3F194C" w14:textId="0C85121B" w:rsidR="00B8698F" w:rsidRPr="00737367" w:rsidRDefault="00B8698F" w:rsidP="00B47109">
            <w:pPr>
              <w:pStyle w:val="Vahedeta"/>
              <w:rPr>
                <w:rFonts w:ascii="Times New Roman" w:hAnsi="Times New Roman"/>
                <w:b/>
                <w:color w:val="FF0000"/>
              </w:rPr>
            </w:pPr>
            <w:r w:rsidRPr="00737367">
              <w:rPr>
                <w:rFonts w:ascii="Times New Roman" w:hAnsi="Times New Roman"/>
                <w:b/>
                <w:color w:val="FF0000"/>
              </w:rPr>
              <w:t>2029/</w:t>
            </w:r>
            <w:r w:rsidR="00B47109" w:rsidRPr="00737367">
              <w:rPr>
                <w:rFonts w:ascii="Times New Roman" w:hAnsi="Times New Roman"/>
                <w:b/>
                <w:color w:val="FF0000"/>
              </w:rPr>
              <w:t xml:space="preserve"> </w:t>
            </w:r>
            <w:r w:rsidRPr="00737367">
              <w:rPr>
                <w:rFonts w:ascii="Times New Roman" w:hAnsi="Times New Roman"/>
                <w:b/>
                <w:color w:val="FF0000"/>
              </w:rPr>
              <w:t>2030</w:t>
            </w:r>
            <w:r w:rsidR="00B47109" w:rsidRPr="00737367">
              <w:rPr>
                <w:rFonts w:ascii="Times New Roman" w:hAnsi="Times New Roman"/>
                <w:b/>
                <w:color w:val="FF0000"/>
              </w:rPr>
              <w:t xml:space="preserve"> </w:t>
            </w:r>
            <w:r w:rsidRPr="00737367">
              <w:rPr>
                <w:rFonts w:ascii="Times New Roman" w:hAnsi="Times New Roman"/>
                <w:b/>
                <w:color w:val="FF0000"/>
              </w:rPr>
              <w:t>õa</w:t>
            </w:r>
          </w:p>
        </w:tc>
      </w:tr>
      <w:tr w:rsidR="00B8698F" w:rsidRPr="00721DDB" w14:paraId="0FC866D6" w14:textId="414FD446" w:rsidTr="00B47109">
        <w:trPr>
          <w:trHeight w:val="608"/>
        </w:trPr>
        <w:tc>
          <w:tcPr>
            <w:tcW w:w="1701" w:type="dxa"/>
            <w:shd w:val="clear" w:color="auto" w:fill="auto"/>
            <w:vAlign w:val="center"/>
          </w:tcPr>
          <w:p w14:paraId="3F31C1EF" w14:textId="795759C4" w:rsidR="00B8698F" w:rsidRPr="00737367" w:rsidRDefault="00B8698F" w:rsidP="00F63BE9">
            <w:pPr>
              <w:spacing w:after="0"/>
              <w:jc w:val="left"/>
              <w:rPr>
                <w:color w:val="000000"/>
                <w:sz w:val="22"/>
              </w:rPr>
            </w:pPr>
            <w:r w:rsidRPr="00737367">
              <w:rPr>
                <w:color w:val="000000"/>
                <w:sz w:val="22"/>
              </w:rPr>
              <w:t>I klassi astuvate õpilaste arv</w:t>
            </w:r>
          </w:p>
        </w:tc>
        <w:tc>
          <w:tcPr>
            <w:tcW w:w="993" w:type="dxa"/>
            <w:shd w:val="clear" w:color="auto" w:fill="auto"/>
            <w:vAlign w:val="center"/>
          </w:tcPr>
          <w:p w14:paraId="0903FD93" w14:textId="77777777" w:rsidR="00B8698F" w:rsidRPr="00737367" w:rsidRDefault="00B8698F" w:rsidP="00D5568C">
            <w:pPr>
              <w:spacing w:after="0"/>
              <w:jc w:val="center"/>
              <w:rPr>
                <w:color w:val="000000"/>
                <w:sz w:val="22"/>
              </w:rPr>
            </w:pPr>
            <w:r w:rsidRPr="00737367">
              <w:rPr>
                <w:color w:val="000000"/>
                <w:sz w:val="22"/>
              </w:rPr>
              <w:t>37</w:t>
            </w:r>
          </w:p>
        </w:tc>
        <w:tc>
          <w:tcPr>
            <w:tcW w:w="992" w:type="dxa"/>
            <w:shd w:val="clear" w:color="auto" w:fill="auto"/>
            <w:vAlign w:val="center"/>
          </w:tcPr>
          <w:p w14:paraId="704A35C2" w14:textId="77777777" w:rsidR="00B8698F" w:rsidRPr="00737367" w:rsidRDefault="00B8698F" w:rsidP="00D5568C">
            <w:pPr>
              <w:spacing w:after="0"/>
              <w:jc w:val="center"/>
              <w:rPr>
                <w:color w:val="000000"/>
                <w:sz w:val="22"/>
              </w:rPr>
            </w:pPr>
            <w:r w:rsidRPr="00737367">
              <w:rPr>
                <w:color w:val="000000"/>
                <w:sz w:val="22"/>
              </w:rPr>
              <w:t>40</w:t>
            </w:r>
          </w:p>
        </w:tc>
        <w:tc>
          <w:tcPr>
            <w:tcW w:w="992" w:type="dxa"/>
            <w:shd w:val="clear" w:color="auto" w:fill="auto"/>
            <w:vAlign w:val="center"/>
          </w:tcPr>
          <w:p w14:paraId="1F392030" w14:textId="77777777" w:rsidR="00B8698F" w:rsidRPr="00737367" w:rsidRDefault="00B8698F" w:rsidP="00D5568C">
            <w:pPr>
              <w:spacing w:after="0"/>
              <w:jc w:val="center"/>
              <w:rPr>
                <w:color w:val="000000"/>
                <w:sz w:val="22"/>
              </w:rPr>
            </w:pPr>
            <w:r w:rsidRPr="00737367">
              <w:rPr>
                <w:color w:val="000000"/>
                <w:sz w:val="22"/>
              </w:rPr>
              <w:t>37</w:t>
            </w:r>
          </w:p>
        </w:tc>
        <w:tc>
          <w:tcPr>
            <w:tcW w:w="992" w:type="dxa"/>
            <w:vAlign w:val="center"/>
          </w:tcPr>
          <w:p w14:paraId="14C72AF4" w14:textId="7DEF8C47" w:rsidR="00B8698F" w:rsidRPr="00737367" w:rsidRDefault="00C36A06" w:rsidP="00D5568C">
            <w:pPr>
              <w:spacing w:after="0"/>
              <w:jc w:val="center"/>
              <w:rPr>
                <w:color w:val="000000"/>
                <w:sz w:val="22"/>
              </w:rPr>
            </w:pPr>
            <w:r w:rsidRPr="00737367">
              <w:rPr>
                <w:color w:val="FF0000"/>
                <w:sz w:val="22"/>
              </w:rPr>
              <w:t>32</w:t>
            </w:r>
          </w:p>
        </w:tc>
        <w:tc>
          <w:tcPr>
            <w:tcW w:w="993" w:type="dxa"/>
            <w:vAlign w:val="center"/>
          </w:tcPr>
          <w:p w14:paraId="25936BB7" w14:textId="6D2CBF9B" w:rsidR="00B8698F" w:rsidRPr="00737367" w:rsidRDefault="00B47109" w:rsidP="00D5568C">
            <w:pPr>
              <w:spacing w:after="0"/>
              <w:jc w:val="center"/>
              <w:rPr>
                <w:color w:val="000000"/>
                <w:sz w:val="22"/>
              </w:rPr>
            </w:pPr>
            <w:r w:rsidRPr="00737367">
              <w:rPr>
                <w:color w:val="FF0000"/>
                <w:sz w:val="22"/>
              </w:rPr>
              <w:t>38</w:t>
            </w:r>
          </w:p>
        </w:tc>
        <w:tc>
          <w:tcPr>
            <w:tcW w:w="992" w:type="dxa"/>
            <w:vAlign w:val="center"/>
          </w:tcPr>
          <w:p w14:paraId="2A7F53E0" w14:textId="5A41DE0A" w:rsidR="00B8698F" w:rsidRPr="00737367" w:rsidRDefault="005F6745" w:rsidP="00D5568C">
            <w:pPr>
              <w:spacing w:after="0"/>
              <w:jc w:val="center"/>
              <w:rPr>
                <w:color w:val="000000"/>
                <w:sz w:val="22"/>
              </w:rPr>
            </w:pPr>
            <w:r w:rsidRPr="00737367">
              <w:rPr>
                <w:color w:val="FF0000"/>
                <w:sz w:val="22"/>
              </w:rPr>
              <w:t>53</w:t>
            </w:r>
          </w:p>
        </w:tc>
        <w:tc>
          <w:tcPr>
            <w:tcW w:w="1134" w:type="dxa"/>
            <w:vAlign w:val="center"/>
          </w:tcPr>
          <w:p w14:paraId="2E8F45B1" w14:textId="44FB36D8" w:rsidR="00B8698F" w:rsidRPr="00737367" w:rsidRDefault="005F6745" w:rsidP="00D5568C">
            <w:pPr>
              <w:spacing w:after="0"/>
              <w:jc w:val="center"/>
              <w:rPr>
                <w:color w:val="000000"/>
                <w:sz w:val="22"/>
              </w:rPr>
            </w:pPr>
            <w:r w:rsidRPr="00737367">
              <w:rPr>
                <w:color w:val="FF0000"/>
                <w:sz w:val="22"/>
              </w:rPr>
              <w:t>47</w:t>
            </w:r>
          </w:p>
        </w:tc>
      </w:tr>
    </w:tbl>
    <w:p w14:paraId="463F29E8" w14:textId="77777777" w:rsidR="006D73DD" w:rsidRPr="00AC785F" w:rsidRDefault="006D73DD" w:rsidP="00B44776">
      <w:pPr>
        <w:rPr>
          <w:b/>
          <w:sz w:val="16"/>
          <w:szCs w:val="16"/>
        </w:rPr>
      </w:pPr>
    </w:p>
    <w:p w14:paraId="4BD88838" w14:textId="77777777" w:rsidR="00C7036B" w:rsidRPr="00B44776" w:rsidRDefault="00F34E12" w:rsidP="00B44776">
      <w:pPr>
        <w:rPr>
          <w:b/>
        </w:rPr>
      </w:pPr>
      <w:r>
        <w:rPr>
          <w:b/>
        </w:rPr>
        <w:t>Üldhariduse v</w:t>
      </w:r>
      <w:r w:rsidR="00C7036B" w:rsidRPr="00B44776">
        <w:rPr>
          <w:b/>
        </w:rPr>
        <w:t>äljakutsed:</w:t>
      </w:r>
    </w:p>
    <w:p w14:paraId="6E1AD201" w14:textId="77777777" w:rsidR="005F6B60" w:rsidRDefault="005F6B60" w:rsidP="00C842A7">
      <w:pPr>
        <w:pStyle w:val="Loendilik"/>
        <w:numPr>
          <w:ilvl w:val="0"/>
          <w:numId w:val="6"/>
        </w:numPr>
      </w:pPr>
      <w:r w:rsidRPr="000A14D4">
        <w:t>Märjamaa valla haridusvõrgu arengustrateegia koostamine.</w:t>
      </w:r>
    </w:p>
    <w:p w14:paraId="759755D4" w14:textId="77777777" w:rsidR="006C3C31" w:rsidRPr="00F73A1E" w:rsidRDefault="006C3C31" w:rsidP="00C842A7">
      <w:pPr>
        <w:pStyle w:val="Loendilik"/>
        <w:numPr>
          <w:ilvl w:val="0"/>
          <w:numId w:val="6"/>
        </w:numPr>
      </w:pPr>
      <w:r w:rsidRPr="00F73A1E">
        <w:t>Märjamaa valla registris olev laps õpib valla koolis.</w:t>
      </w:r>
    </w:p>
    <w:p w14:paraId="7D615793" w14:textId="77777777" w:rsidR="006C3C31" w:rsidRPr="0070796E" w:rsidRDefault="006C3C31" w:rsidP="00C842A7">
      <w:pPr>
        <w:pStyle w:val="Loendilik"/>
        <w:numPr>
          <w:ilvl w:val="0"/>
          <w:numId w:val="6"/>
        </w:numPr>
      </w:pPr>
      <w:r w:rsidRPr="0070796E">
        <w:t>Võrdse õppekvaliteedi tagamine valla kõikides koolides</w:t>
      </w:r>
      <w:r>
        <w:t>.</w:t>
      </w:r>
    </w:p>
    <w:p w14:paraId="0C672528" w14:textId="77777777" w:rsidR="006C3C31" w:rsidRPr="0070796E" w:rsidRDefault="006C3C31" w:rsidP="00C842A7">
      <w:pPr>
        <w:pStyle w:val="Loendilik"/>
        <w:numPr>
          <w:ilvl w:val="0"/>
          <w:numId w:val="6"/>
        </w:numPr>
      </w:pPr>
      <w:r w:rsidRPr="0070796E">
        <w:t>Erivajadustega õpilastele vajalik</w:t>
      </w:r>
      <w:r>
        <w:t xml:space="preserve">e </w:t>
      </w:r>
      <w:r w:rsidRPr="0070796E">
        <w:t>õppevõimalus</w:t>
      </w:r>
      <w:r>
        <w:t>t</w:t>
      </w:r>
      <w:r w:rsidRPr="0070796E">
        <w:t>e</w:t>
      </w:r>
      <w:r>
        <w:t xml:space="preserve"> tagamine</w:t>
      </w:r>
      <w:r w:rsidRPr="0070796E">
        <w:t>.</w:t>
      </w:r>
    </w:p>
    <w:p w14:paraId="3F075C37" w14:textId="77777777" w:rsidR="006C3C31" w:rsidRPr="0070796E" w:rsidRDefault="006C3C31" w:rsidP="00C842A7">
      <w:pPr>
        <w:pStyle w:val="Loendilik"/>
        <w:numPr>
          <w:ilvl w:val="0"/>
          <w:numId w:val="6"/>
        </w:numPr>
      </w:pPr>
      <w:r w:rsidRPr="0070796E">
        <w:t>Gümnaasiumihariduse tulevik vajab kokkuleppeid ja selget arenguvisiooni.</w:t>
      </w:r>
    </w:p>
    <w:p w14:paraId="12F3E9B1" w14:textId="77777777" w:rsidR="006C3C31" w:rsidRPr="00F73A1E" w:rsidRDefault="006C3C31" w:rsidP="00C842A7">
      <w:pPr>
        <w:pStyle w:val="Loendilik"/>
        <w:numPr>
          <w:ilvl w:val="0"/>
          <w:numId w:val="6"/>
        </w:numPr>
      </w:pPr>
      <w:r w:rsidRPr="00F73A1E">
        <w:t xml:space="preserve">Toimib </w:t>
      </w:r>
      <w:r w:rsidRPr="00844DAF">
        <w:t>koostöö Vana-Vigala Tehnika</w:t>
      </w:r>
      <w:r w:rsidRPr="00F73A1E">
        <w:t>- ja Teeninduskooliga.</w:t>
      </w:r>
    </w:p>
    <w:p w14:paraId="1969E561" w14:textId="77777777" w:rsidR="006C3C31" w:rsidRDefault="005A4FF3" w:rsidP="00C842A7">
      <w:pPr>
        <w:pStyle w:val="Loendilik"/>
        <w:numPr>
          <w:ilvl w:val="0"/>
          <w:numId w:val="6"/>
        </w:numPr>
      </w:pPr>
      <w:r w:rsidRPr="000A14D4">
        <w:t>Õpilaste</w:t>
      </w:r>
      <w:r w:rsidR="006C3C31" w:rsidRPr="00721DDB">
        <w:t xml:space="preserve">arvu vähenemise tingimustes tuleb </w:t>
      </w:r>
      <w:r>
        <w:t>korrastada</w:t>
      </w:r>
      <w:r w:rsidR="006C3C31" w:rsidRPr="00721DDB">
        <w:t xml:space="preserve"> koolivõr</w:t>
      </w:r>
      <w:r>
        <w:t>k</w:t>
      </w:r>
      <w:r w:rsidR="006C3C31" w:rsidRPr="00721DDB">
        <w:t>.</w:t>
      </w:r>
    </w:p>
    <w:p w14:paraId="3B7B4B86" w14:textId="77777777" w:rsidR="00466AD2" w:rsidRPr="00AC785F" w:rsidRDefault="00466AD2" w:rsidP="00826D27">
      <w:pPr>
        <w:pStyle w:val="Vahedeta"/>
        <w:rPr>
          <w:rFonts w:ascii="Times New Roman" w:hAnsi="Times New Roman"/>
          <w:sz w:val="24"/>
          <w:szCs w:val="24"/>
        </w:rPr>
      </w:pPr>
    </w:p>
    <w:p w14:paraId="66D74AB5" w14:textId="77777777" w:rsidR="00C7036B" w:rsidRPr="00F73A1E" w:rsidRDefault="00C7036B" w:rsidP="00B44776">
      <w:pPr>
        <w:rPr>
          <w:b/>
        </w:rPr>
      </w:pPr>
      <w:r w:rsidRPr="00F73A1E">
        <w:rPr>
          <w:b/>
        </w:rPr>
        <w:t>Eesmärk:</w:t>
      </w:r>
    </w:p>
    <w:p w14:paraId="1815AA8E" w14:textId="5BE53F1B" w:rsidR="00A070B6" w:rsidRDefault="0070796E" w:rsidP="00E61E93">
      <w:pPr>
        <w:pStyle w:val="Loendilik"/>
        <w:numPr>
          <w:ilvl w:val="0"/>
          <w:numId w:val="14"/>
        </w:numPr>
        <w:ind w:left="426" w:hanging="426"/>
        <w:rPr>
          <w:b/>
          <w:bCs/>
        </w:rPr>
      </w:pPr>
      <w:r w:rsidRPr="3225716C">
        <w:rPr>
          <w:b/>
          <w:bCs/>
        </w:rPr>
        <w:t>Konkurentsivõimelise hariduse 1. kuni 12. klassini saab omandada kodulähedases valla koolis</w:t>
      </w:r>
      <w:r w:rsidR="00F94E30" w:rsidRPr="3225716C">
        <w:rPr>
          <w:b/>
          <w:bCs/>
        </w:rPr>
        <w:t xml:space="preserve">. </w:t>
      </w:r>
      <w:r w:rsidR="4E61CF58" w:rsidRPr="00E61E93">
        <w:rPr>
          <w:b/>
          <w:bCs/>
          <w:color w:val="FF0000"/>
        </w:rPr>
        <w:t>Valla koolides on pädevad ja motiveeritud õpetajad ja koolijuhid</w:t>
      </w:r>
      <w:r w:rsidR="4E61CF58" w:rsidRPr="00E61E93">
        <w:rPr>
          <w:b/>
          <w:bCs/>
        </w:rPr>
        <w:t xml:space="preserve">. </w:t>
      </w:r>
      <w:r w:rsidR="00F94E30" w:rsidRPr="3225716C">
        <w:rPr>
          <w:b/>
          <w:bCs/>
        </w:rPr>
        <w:t>V</w:t>
      </w:r>
      <w:r w:rsidRPr="3225716C">
        <w:rPr>
          <w:b/>
          <w:bCs/>
        </w:rPr>
        <w:t xml:space="preserve">alla koolide õpikeskkond </w:t>
      </w:r>
      <w:r w:rsidR="3CA5391A" w:rsidRPr="00E61E93">
        <w:rPr>
          <w:b/>
          <w:bCs/>
          <w:color w:val="FF0000"/>
        </w:rPr>
        <w:t xml:space="preserve">on mitmekesine </w:t>
      </w:r>
      <w:r w:rsidR="3CA5391A" w:rsidRPr="3225716C">
        <w:rPr>
          <w:b/>
          <w:bCs/>
        </w:rPr>
        <w:t xml:space="preserve">ja </w:t>
      </w:r>
      <w:r w:rsidRPr="3225716C">
        <w:rPr>
          <w:b/>
          <w:bCs/>
        </w:rPr>
        <w:t>vastab kaasaja nõuetele</w:t>
      </w:r>
      <w:r w:rsidR="781DEFA6" w:rsidRPr="3225716C">
        <w:rPr>
          <w:b/>
          <w:bCs/>
        </w:rPr>
        <w:t xml:space="preserve"> </w:t>
      </w:r>
      <w:r w:rsidR="71D452C8" w:rsidRPr="3225716C">
        <w:rPr>
          <w:b/>
          <w:bCs/>
        </w:rPr>
        <w:t>ning</w:t>
      </w:r>
      <w:r w:rsidRPr="3225716C">
        <w:rPr>
          <w:b/>
          <w:bCs/>
        </w:rPr>
        <w:t xml:space="preserve"> sellega on rahul nii õpilased, õpetajad kui vanem</w:t>
      </w:r>
      <w:r w:rsidR="00C77C0C" w:rsidRPr="3225716C">
        <w:rPr>
          <w:b/>
          <w:bCs/>
        </w:rPr>
        <w:t>ad. Vallas on selgelt eristuva suunaga</w:t>
      </w:r>
      <w:r w:rsidRPr="3225716C">
        <w:rPr>
          <w:b/>
          <w:bCs/>
        </w:rPr>
        <w:t xml:space="preserve"> tugev gümnaasium, kus jätkab õpinguid suurem osa põhikooli lõpetanud noortest.</w:t>
      </w:r>
    </w:p>
    <w:p w14:paraId="192A7150" w14:textId="77777777" w:rsidR="00AC785F" w:rsidRDefault="00AC785F" w:rsidP="00AC785F">
      <w:pPr>
        <w:pStyle w:val="Vahedeta"/>
        <w:rPr>
          <w:b/>
          <w:bCs/>
        </w:rPr>
      </w:pPr>
    </w:p>
    <w:p w14:paraId="4AF5BF9E" w14:textId="77777777" w:rsidR="00F94E30" w:rsidRPr="00FB1D6D" w:rsidRDefault="00F94E30" w:rsidP="00B44776">
      <w:pPr>
        <w:rPr>
          <w:b/>
        </w:rPr>
      </w:pPr>
      <w:r w:rsidRPr="00FB1D6D">
        <w:rPr>
          <w:b/>
        </w:rPr>
        <w:t>Eesmärgi saavutamist mõõtvad indikaatorid:</w:t>
      </w:r>
    </w:p>
    <w:p w14:paraId="58EDD2A0" w14:textId="0343F080" w:rsidR="00F94E30" w:rsidRPr="00FB1D6D" w:rsidRDefault="00F94E30" w:rsidP="485CAC69">
      <w:pPr>
        <w:pStyle w:val="Loendilik"/>
        <w:numPr>
          <w:ilvl w:val="0"/>
          <w:numId w:val="14"/>
        </w:numPr>
        <w:ind w:left="426" w:hanging="426"/>
        <w:rPr>
          <w:color w:val="FF0000"/>
        </w:rPr>
      </w:pPr>
      <w:bookmarkStart w:id="41" w:name="_Hlk138846531"/>
      <w:r>
        <w:t xml:space="preserve">Kvalifitseeritud õpetajate osakaal </w:t>
      </w:r>
      <w:r w:rsidR="004674BA">
        <w:t xml:space="preserve">aastaks 2030 </w:t>
      </w:r>
      <w:r w:rsidR="00280252">
        <w:t xml:space="preserve">on </w:t>
      </w:r>
      <w:r>
        <w:t>vähemalt 90%</w:t>
      </w:r>
      <w:r w:rsidR="01301F9C">
        <w:t>.</w:t>
      </w:r>
      <w:r w:rsidR="00F0332B">
        <w:t xml:space="preserve"> </w:t>
      </w:r>
    </w:p>
    <w:bookmarkEnd w:id="41"/>
    <w:p w14:paraId="607E589D" w14:textId="77777777" w:rsidR="00950595" w:rsidRDefault="00D93233" w:rsidP="00C842A7">
      <w:pPr>
        <w:pStyle w:val="Loendilik"/>
        <w:numPr>
          <w:ilvl w:val="0"/>
          <w:numId w:val="14"/>
        </w:numPr>
        <w:ind w:left="426" w:hanging="426"/>
      </w:pPr>
      <w:r w:rsidRPr="00FB1D6D">
        <w:t>Aastaks 2030 on tagatud koolides vajalike tugispetsialistide teenus</w:t>
      </w:r>
      <w:r w:rsidR="00280252">
        <w:t>.</w:t>
      </w:r>
    </w:p>
    <w:p w14:paraId="2F9E97B3" w14:textId="55943B46" w:rsidR="0048589E" w:rsidRPr="00FB1D6D" w:rsidRDefault="003E0506" w:rsidP="00C842A7">
      <w:pPr>
        <w:pStyle w:val="Loendilik"/>
        <w:numPr>
          <w:ilvl w:val="0"/>
          <w:numId w:val="14"/>
        </w:numPr>
        <w:ind w:left="426" w:hanging="426"/>
      </w:pPr>
      <w:bookmarkStart w:id="42" w:name="_Hlk138846539"/>
      <w:r w:rsidRPr="00FB1D6D">
        <w:t>8</w:t>
      </w:r>
      <w:r w:rsidR="0048589E" w:rsidRPr="00FB1D6D">
        <w:t>0% kooli lõpetanutest jätkab õpinguid</w:t>
      </w:r>
      <w:r w:rsidR="00D524AF">
        <w:t>.</w:t>
      </w:r>
    </w:p>
    <w:bookmarkEnd w:id="42"/>
    <w:p w14:paraId="562EB920" w14:textId="77777777" w:rsidR="00AC785F" w:rsidRPr="00E61E93" w:rsidRDefault="0048589E" w:rsidP="00414284">
      <w:pPr>
        <w:pStyle w:val="Loendilik"/>
        <w:numPr>
          <w:ilvl w:val="0"/>
          <w:numId w:val="14"/>
        </w:numPr>
        <w:spacing w:line="259" w:lineRule="auto"/>
        <w:ind w:left="426" w:hanging="426"/>
        <w:rPr>
          <w:color w:val="FF0000"/>
          <w:szCs w:val="24"/>
        </w:rPr>
      </w:pPr>
      <w:r>
        <w:t>Lapsevanemate rahulolu koolide osas on iga-aastaselt kasvava trendiga.</w:t>
      </w:r>
    </w:p>
    <w:p w14:paraId="2961B15E" w14:textId="77777777" w:rsidR="00E61E93" w:rsidRPr="00E61E93" w:rsidRDefault="00E61E93" w:rsidP="00E61E93">
      <w:pPr>
        <w:pStyle w:val="Vahedeta"/>
      </w:pPr>
    </w:p>
    <w:p w14:paraId="735D3E97" w14:textId="241F0C7C" w:rsidR="0FB58481" w:rsidRPr="00AC785F" w:rsidRDefault="0FB58481" w:rsidP="00AC785F">
      <w:pPr>
        <w:spacing w:line="259" w:lineRule="auto"/>
        <w:rPr>
          <w:color w:val="FF0000"/>
          <w:szCs w:val="24"/>
        </w:rPr>
      </w:pPr>
      <w:r w:rsidRPr="00AC785F">
        <w:rPr>
          <w:color w:val="FF0000"/>
          <w:szCs w:val="24"/>
        </w:rPr>
        <w:t>V</w:t>
      </w:r>
      <w:r w:rsidR="65F96432" w:rsidRPr="00AC785F">
        <w:rPr>
          <w:color w:val="FF0000"/>
          <w:szCs w:val="24"/>
        </w:rPr>
        <w:t>alla arengukava ait</w:t>
      </w:r>
      <w:r w:rsidR="32727D64" w:rsidRPr="00AC785F">
        <w:rPr>
          <w:color w:val="FF0000"/>
          <w:szCs w:val="24"/>
        </w:rPr>
        <w:t>a</w:t>
      </w:r>
      <w:r w:rsidR="65F96432" w:rsidRPr="00AC785F">
        <w:rPr>
          <w:color w:val="FF0000"/>
          <w:szCs w:val="24"/>
        </w:rPr>
        <w:t xml:space="preserve">b ellu viia </w:t>
      </w:r>
      <w:r w:rsidR="6ABE64CA" w:rsidRPr="00AC785F">
        <w:rPr>
          <w:color w:val="FF0000"/>
          <w:szCs w:val="24"/>
        </w:rPr>
        <w:t>Haridusvaldkonna arengukava 2021-2035</w:t>
      </w:r>
      <w:r w:rsidRPr="3225716C">
        <w:rPr>
          <w:rStyle w:val="Allmrkuseviide"/>
          <w:color w:val="FF0000"/>
          <w:szCs w:val="24"/>
        </w:rPr>
        <w:footnoteReference w:id="7"/>
      </w:r>
      <w:r w:rsidR="6ABE64CA" w:rsidRPr="00AC785F">
        <w:rPr>
          <w:color w:val="FF0000"/>
          <w:szCs w:val="24"/>
        </w:rPr>
        <w:t xml:space="preserve"> ja Raplamaa</w:t>
      </w:r>
      <w:r w:rsidR="6A7A92B0" w:rsidRPr="00AC785F">
        <w:rPr>
          <w:color w:val="FF0000"/>
          <w:szCs w:val="24"/>
        </w:rPr>
        <w:t xml:space="preserve"> arengustrateegia 2035+</w:t>
      </w:r>
      <w:r w:rsidRPr="3225716C">
        <w:rPr>
          <w:rStyle w:val="Allmrkuseviide"/>
          <w:color w:val="FF0000"/>
          <w:szCs w:val="24"/>
        </w:rPr>
        <w:footnoteReference w:id="8"/>
      </w:r>
      <w:r w:rsidR="6ABE64CA" w:rsidRPr="00AC785F">
        <w:rPr>
          <w:color w:val="FF0000"/>
          <w:szCs w:val="24"/>
        </w:rPr>
        <w:t xml:space="preserve"> eesmärki</w:t>
      </w:r>
      <w:r w:rsidR="15B6650F" w:rsidRPr="00AC785F">
        <w:rPr>
          <w:color w:val="FF0000"/>
          <w:szCs w:val="24"/>
        </w:rPr>
        <w:t xml:space="preserve"> - </w:t>
      </w:r>
      <w:r w:rsidR="6ABE64CA" w:rsidRPr="00AC785F">
        <w:rPr>
          <w:rFonts w:eastAsia="Times New Roman"/>
          <w:color w:val="FF0000"/>
          <w:szCs w:val="24"/>
        </w:rPr>
        <w:t>Eesti inimestel on teadmised, oskused ja hoiakud, mis võimaldavad teostada end isiklikus elus, töös ja ühiskonnas ning toetavad Eesti elu edendamist ja üleilmset säästvat arengut.</w:t>
      </w:r>
    </w:p>
    <w:p w14:paraId="4FC989E4" w14:textId="77777777" w:rsidR="00AC0300" w:rsidRPr="00950595" w:rsidRDefault="00622520" w:rsidP="004D09FB">
      <w:pPr>
        <w:pStyle w:val="Pealkiri3"/>
      </w:pPr>
      <w:bookmarkStart w:id="43" w:name="_Toc12978279"/>
      <w:bookmarkStart w:id="44" w:name="_Toc12980082"/>
      <w:bookmarkStart w:id="45" w:name="_Toc139278218"/>
      <w:r w:rsidRPr="00950595">
        <w:lastRenderedPageBreak/>
        <w:t>Huviharidus</w:t>
      </w:r>
      <w:bookmarkEnd w:id="43"/>
      <w:bookmarkEnd w:id="44"/>
      <w:r w:rsidR="005A4FF3" w:rsidRPr="00950595">
        <w:t xml:space="preserve"> ja huvitegevus</w:t>
      </w:r>
      <w:bookmarkEnd w:id="45"/>
    </w:p>
    <w:p w14:paraId="2F7F02E1" w14:textId="6B13E407" w:rsidR="004609E6" w:rsidRDefault="005F3CB5" w:rsidP="005061CE">
      <w:r>
        <w:t>Huviharidust annab Märjamaa Muusika- ja Kunstikool, mis on ainus huviharidust pakkuv kool Märjamaa vallas</w:t>
      </w:r>
      <w:r w:rsidR="004609E6">
        <w:t xml:space="preserve">. </w:t>
      </w:r>
      <w:r w:rsidR="00EE492F">
        <w:t xml:space="preserve">Kool avas uksed 1988. aastal. Tol aastal alustati 80 õpilasega, neist 64 muusikakoolis ja 16 kunstikoolis. Märjamaa Muusika- ja Kunstikool </w:t>
      </w:r>
      <w:r w:rsidR="004609E6">
        <w:t>on aastaid töötanud kitsastes tingimustes, kuna asub eramajaks ehitatud hoones. Optimaaln</w:t>
      </w:r>
      <w:r w:rsidR="00081AF7">
        <w:t>e</w:t>
      </w:r>
      <w:r w:rsidR="004609E6">
        <w:t xml:space="preserve"> õpi</w:t>
      </w:r>
      <w:r w:rsidR="00C615D9">
        <w:t>laste arv Märjamaa Muusika- ja K</w:t>
      </w:r>
      <w:r w:rsidR="004609E6">
        <w:t xml:space="preserve">unstikooli majas on 120 õpilast. Õpilaste arv on aastate lõikes olnud </w:t>
      </w:r>
      <w:r w:rsidR="0090557A">
        <w:t>mõnevõrra muutuv</w:t>
      </w:r>
      <w:r w:rsidR="005D1671">
        <w:t xml:space="preserve"> (vt tabel 1</w:t>
      </w:r>
      <w:r w:rsidR="007112C4">
        <w:t>1</w:t>
      </w:r>
      <w:r w:rsidR="005D1671">
        <w:t>)</w:t>
      </w:r>
      <w:r w:rsidR="004609E6">
        <w:t>.</w:t>
      </w:r>
    </w:p>
    <w:p w14:paraId="3A7BFC3F" w14:textId="751FC6F8" w:rsidR="0028619D" w:rsidRDefault="0028619D" w:rsidP="005061CE">
      <w:r w:rsidRPr="024B708C">
        <w:rPr>
          <w:b/>
          <w:bCs/>
        </w:rPr>
        <w:t>Tabel 1</w:t>
      </w:r>
      <w:r w:rsidR="007112C4">
        <w:rPr>
          <w:b/>
          <w:bCs/>
        </w:rPr>
        <w:t>1</w:t>
      </w:r>
      <w:r w:rsidRPr="024B708C">
        <w:rPr>
          <w:b/>
          <w:bCs/>
        </w:rPr>
        <w:t>.</w:t>
      </w:r>
      <w:r>
        <w:t xml:space="preserve"> Õpilaste arv Märjamaa Muusika- ja Kunstikoolis</w:t>
      </w:r>
    </w:p>
    <w:tbl>
      <w:tblPr>
        <w:tblW w:w="66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276"/>
        <w:gridCol w:w="1276"/>
        <w:gridCol w:w="1275"/>
      </w:tblGrid>
      <w:tr w:rsidR="00E61E93" w:rsidRPr="005066D8" w14:paraId="330EEEEA" w14:textId="30B0A03B" w:rsidTr="485CAC69">
        <w:trPr>
          <w:trHeight w:val="300"/>
        </w:trPr>
        <w:tc>
          <w:tcPr>
            <w:tcW w:w="2835" w:type="dxa"/>
            <w:gridSpan w:val="2"/>
            <w:shd w:val="clear" w:color="auto" w:fill="92D050"/>
            <w:vAlign w:val="bottom"/>
          </w:tcPr>
          <w:p w14:paraId="78A7EE7A" w14:textId="77777777" w:rsidR="00E61E93" w:rsidRPr="00737367" w:rsidRDefault="00E61E93" w:rsidP="0056249F">
            <w:pPr>
              <w:rPr>
                <w:b/>
                <w:sz w:val="22"/>
              </w:rPr>
            </w:pPr>
            <w:r w:rsidRPr="00737367">
              <w:rPr>
                <w:b/>
                <w:sz w:val="22"/>
              </w:rPr>
              <w:t>Muusika- ja kunstikool</w:t>
            </w:r>
          </w:p>
        </w:tc>
        <w:tc>
          <w:tcPr>
            <w:tcW w:w="1276" w:type="dxa"/>
            <w:shd w:val="clear" w:color="auto" w:fill="92D050"/>
            <w:vAlign w:val="bottom"/>
          </w:tcPr>
          <w:p w14:paraId="0B39B711" w14:textId="77777777" w:rsidR="00E61E93" w:rsidRPr="00737367" w:rsidRDefault="00E61E93" w:rsidP="0056249F">
            <w:pPr>
              <w:rPr>
                <w:b/>
                <w:sz w:val="22"/>
              </w:rPr>
            </w:pPr>
            <w:r w:rsidRPr="00737367">
              <w:rPr>
                <w:b/>
                <w:sz w:val="22"/>
              </w:rPr>
              <w:t xml:space="preserve">2018/2019 </w:t>
            </w:r>
            <w:r w:rsidRPr="00737367">
              <w:rPr>
                <w:b/>
                <w:color w:val="000000"/>
                <w:sz w:val="22"/>
              </w:rPr>
              <w:t>õa</w:t>
            </w:r>
          </w:p>
        </w:tc>
        <w:tc>
          <w:tcPr>
            <w:tcW w:w="1276" w:type="dxa"/>
            <w:shd w:val="clear" w:color="auto" w:fill="92D050"/>
            <w:vAlign w:val="bottom"/>
          </w:tcPr>
          <w:p w14:paraId="4475B1D7" w14:textId="77777777" w:rsidR="00E61E93" w:rsidRPr="00737367" w:rsidRDefault="00E61E93" w:rsidP="0056249F">
            <w:pPr>
              <w:rPr>
                <w:b/>
                <w:sz w:val="22"/>
              </w:rPr>
            </w:pPr>
            <w:r w:rsidRPr="00737367">
              <w:rPr>
                <w:b/>
                <w:sz w:val="22"/>
              </w:rPr>
              <w:t xml:space="preserve">2020/2021 </w:t>
            </w:r>
            <w:r w:rsidRPr="00737367">
              <w:rPr>
                <w:b/>
                <w:color w:val="000000"/>
                <w:sz w:val="22"/>
              </w:rPr>
              <w:t>õa</w:t>
            </w:r>
          </w:p>
        </w:tc>
        <w:tc>
          <w:tcPr>
            <w:tcW w:w="1275" w:type="dxa"/>
            <w:shd w:val="clear" w:color="auto" w:fill="92D050"/>
            <w:vAlign w:val="bottom"/>
          </w:tcPr>
          <w:p w14:paraId="053761F7" w14:textId="1213BDB7" w:rsidR="00E61E93" w:rsidRPr="00737367" w:rsidRDefault="00E61E93" w:rsidP="0056249F">
            <w:pPr>
              <w:rPr>
                <w:b/>
                <w:color w:val="FF0000"/>
                <w:sz w:val="22"/>
              </w:rPr>
            </w:pPr>
            <w:r w:rsidRPr="00737367">
              <w:rPr>
                <w:b/>
                <w:color w:val="FF0000"/>
                <w:sz w:val="22"/>
              </w:rPr>
              <w:t>2022/2023 õa</w:t>
            </w:r>
          </w:p>
        </w:tc>
      </w:tr>
      <w:tr w:rsidR="00E61E93" w:rsidRPr="005066D8" w14:paraId="28C02BA8" w14:textId="746A88B6" w:rsidTr="485CAC69">
        <w:trPr>
          <w:trHeight w:val="265"/>
        </w:trPr>
        <w:tc>
          <w:tcPr>
            <w:tcW w:w="2835" w:type="dxa"/>
            <w:gridSpan w:val="2"/>
            <w:shd w:val="clear" w:color="auto" w:fill="auto"/>
            <w:vAlign w:val="center"/>
          </w:tcPr>
          <w:p w14:paraId="0E1FCDEE" w14:textId="77777777" w:rsidR="00E61E93" w:rsidRPr="00737367" w:rsidRDefault="00E61E93" w:rsidP="0056249F">
            <w:pPr>
              <w:rPr>
                <w:sz w:val="22"/>
              </w:rPr>
            </w:pPr>
            <w:r w:rsidRPr="00737367">
              <w:rPr>
                <w:sz w:val="22"/>
              </w:rPr>
              <w:t>Õpilaste arv kooli</w:t>
            </w:r>
          </w:p>
        </w:tc>
        <w:tc>
          <w:tcPr>
            <w:tcW w:w="1276" w:type="dxa"/>
            <w:shd w:val="clear" w:color="auto" w:fill="auto"/>
            <w:vAlign w:val="center"/>
          </w:tcPr>
          <w:p w14:paraId="5F019787" w14:textId="77777777" w:rsidR="00E61E93" w:rsidRPr="00737367" w:rsidRDefault="00E61E93" w:rsidP="0056249F">
            <w:pPr>
              <w:rPr>
                <w:sz w:val="22"/>
              </w:rPr>
            </w:pPr>
            <w:r w:rsidRPr="00737367">
              <w:rPr>
                <w:sz w:val="22"/>
              </w:rPr>
              <w:t>147</w:t>
            </w:r>
          </w:p>
        </w:tc>
        <w:tc>
          <w:tcPr>
            <w:tcW w:w="1276" w:type="dxa"/>
            <w:shd w:val="clear" w:color="auto" w:fill="auto"/>
            <w:vAlign w:val="center"/>
          </w:tcPr>
          <w:p w14:paraId="7705F89A" w14:textId="77777777" w:rsidR="00E61E93" w:rsidRPr="00737367" w:rsidRDefault="00E61E93" w:rsidP="0056249F">
            <w:pPr>
              <w:rPr>
                <w:sz w:val="22"/>
              </w:rPr>
            </w:pPr>
            <w:r w:rsidRPr="00737367">
              <w:rPr>
                <w:sz w:val="22"/>
              </w:rPr>
              <w:t>140</w:t>
            </w:r>
          </w:p>
        </w:tc>
        <w:tc>
          <w:tcPr>
            <w:tcW w:w="1275" w:type="dxa"/>
            <w:vAlign w:val="center"/>
          </w:tcPr>
          <w:p w14:paraId="384C5C95" w14:textId="7872357B" w:rsidR="00E61E93" w:rsidRPr="00737367" w:rsidRDefault="00E61E93" w:rsidP="0056249F">
            <w:pPr>
              <w:rPr>
                <w:color w:val="FF0000"/>
                <w:sz w:val="22"/>
                <w:highlight w:val="yellow"/>
              </w:rPr>
            </w:pPr>
            <w:r w:rsidRPr="00737367">
              <w:rPr>
                <w:color w:val="FF0000"/>
                <w:sz w:val="22"/>
              </w:rPr>
              <w:t>109</w:t>
            </w:r>
          </w:p>
        </w:tc>
      </w:tr>
      <w:tr w:rsidR="00E61E93" w:rsidRPr="005066D8" w14:paraId="63923611" w14:textId="0DD074E2" w:rsidTr="485CAC69">
        <w:trPr>
          <w:trHeight w:val="271"/>
        </w:trPr>
        <w:tc>
          <w:tcPr>
            <w:tcW w:w="1276" w:type="dxa"/>
            <w:vMerge w:val="restart"/>
            <w:shd w:val="clear" w:color="auto" w:fill="auto"/>
            <w:vAlign w:val="center"/>
          </w:tcPr>
          <w:p w14:paraId="643AE2C8" w14:textId="77777777" w:rsidR="00E61E93" w:rsidRPr="00737367" w:rsidRDefault="00E61E93" w:rsidP="0056249F">
            <w:pPr>
              <w:jc w:val="left"/>
              <w:rPr>
                <w:sz w:val="22"/>
              </w:rPr>
            </w:pPr>
            <w:r w:rsidRPr="00737367">
              <w:rPr>
                <w:sz w:val="22"/>
              </w:rPr>
              <w:t>sh uute õpilast arv</w:t>
            </w:r>
          </w:p>
        </w:tc>
        <w:tc>
          <w:tcPr>
            <w:tcW w:w="1559" w:type="dxa"/>
            <w:shd w:val="clear" w:color="auto" w:fill="auto"/>
            <w:vAlign w:val="center"/>
          </w:tcPr>
          <w:p w14:paraId="26025CD0" w14:textId="77777777" w:rsidR="00E61E93" w:rsidRPr="00737367" w:rsidRDefault="00E61E93" w:rsidP="0056249F">
            <w:pPr>
              <w:rPr>
                <w:sz w:val="22"/>
              </w:rPr>
            </w:pPr>
            <w:r w:rsidRPr="00737367">
              <w:rPr>
                <w:sz w:val="22"/>
              </w:rPr>
              <w:t>muusikakoolis</w:t>
            </w:r>
          </w:p>
        </w:tc>
        <w:tc>
          <w:tcPr>
            <w:tcW w:w="1276" w:type="dxa"/>
            <w:shd w:val="clear" w:color="auto" w:fill="auto"/>
            <w:vAlign w:val="center"/>
          </w:tcPr>
          <w:p w14:paraId="1D8EB8EE" w14:textId="77777777" w:rsidR="00E61E93" w:rsidRPr="00737367" w:rsidRDefault="00E61E93" w:rsidP="0056249F">
            <w:pPr>
              <w:rPr>
                <w:sz w:val="22"/>
              </w:rPr>
            </w:pPr>
            <w:r w:rsidRPr="00737367">
              <w:rPr>
                <w:sz w:val="22"/>
              </w:rPr>
              <w:t>24</w:t>
            </w:r>
          </w:p>
        </w:tc>
        <w:tc>
          <w:tcPr>
            <w:tcW w:w="1276" w:type="dxa"/>
            <w:shd w:val="clear" w:color="auto" w:fill="auto"/>
            <w:vAlign w:val="center"/>
          </w:tcPr>
          <w:p w14:paraId="2B2B7304" w14:textId="77777777" w:rsidR="00E61E93" w:rsidRPr="00737367" w:rsidRDefault="00E61E93" w:rsidP="0056249F">
            <w:pPr>
              <w:rPr>
                <w:sz w:val="22"/>
              </w:rPr>
            </w:pPr>
            <w:r w:rsidRPr="00737367">
              <w:rPr>
                <w:sz w:val="22"/>
              </w:rPr>
              <w:t>9</w:t>
            </w:r>
          </w:p>
        </w:tc>
        <w:tc>
          <w:tcPr>
            <w:tcW w:w="1275" w:type="dxa"/>
            <w:shd w:val="clear" w:color="auto" w:fill="auto"/>
            <w:vAlign w:val="center"/>
          </w:tcPr>
          <w:p w14:paraId="1AA1B773" w14:textId="648882BD" w:rsidR="00E61E93" w:rsidRPr="00737367" w:rsidRDefault="00E61E93" w:rsidP="0056249F">
            <w:pPr>
              <w:rPr>
                <w:color w:val="FF0000"/>
                <w:sz w:val="22"/>
              </w:rPr>
            </w:pPr>
            <w:r w:rsidRPr="00737367">
              <w:rPr>
                <w:color w:val="FF0000"/>
                <w:sz w:val="22"/>
              </w:rPr>
              <w:t>6</w:t>
            </w:r>
          </w:p>
        </w:tc>
      </w:tr>
      <w:tr w:rsidR="00E61E93" w:rsidRPr="005066D8" w14:paraId="4C298845" w14:textId="43400DA1" w:rsidTr="485CAC69">
        <w:trPr>
          <w:trHeight w:val="300"/>
        </w:trPr>
        <w:tc>
          <w:tcPr>
            <w:tcW w:w="1276" w:type="dxa"/>
            <w:vMerge/>
          </w:tcPr>
          <w:p w14:paraId="17AD93B2" w14:textId="77777777" w:rsidR="00E61E93" w:rsidRPr="00737367" w:rsidRDefault="00E61E93" w:rsidP="0056249F">
            <w:pPr>
              <w:rPr>
                <w:sz w:val="22"/>
              </w:rPr>
            </w:pPr>
          </w:p>
        </w:tc>
        <w:tc>
          <w:tcPr>
            <w:tcW w:w="1559" w:type="dxa"/>
            <w:shd w:val="clear" w:color="auto" w:fill="auto"/>
            <w:vAlign w:val="center"/>
          </w:tcPr>
          <w:p w14:paraId="4D4900D6" w14:textId="77777777" w:rsidR="00E61E93" w:rsidRPr="00737367" w:rsidRDefault="00E61E93" w:rsidP="0056249F">
            <w:pPr>
              <w:rPr>
                <w:sz w:val="22"/>
              </w:rPr>
            </w:pPr>
            <w:r w:rsidRPr="00737367">
              <w:rPr>
                <w:sz w:val="22"/>
              </w:rPr>
              <w:t>kunstikoolis</w:t>
            </w:r>
          </w:p>
        </w:tc>
        <w:tc>
          <w:tcPr>
            <w:tcW w:w="1276" w:type="dxa"/>
            <w:shd w:val="clear" w:color="auto" w:fill="auto"/>
            <w:vAlign w:val="center"/>
          </w:tcPr>
          <w:p w14:paraId="7B568215" w14:textId="77777777" w:rsidR="00E61E93" w:rsidRPr="00737367" w:rsidRDefault="00E61E93" w:rsidP="0056249F">
            <w:pPr>
              <w:rPr>
                <w:sz w:val="22"/>
              </w:rPr>
            </w:pPr>
            <w:r w:rsidRPr="00737367">
              <w:rPr>
                <w:sz w:val="22"/>
              </w:rPr>
              <w:t>21</w:t>
            </w:r>
          </w:p>
        </w:tc>
        <w:tc>
          <w:tcPr>
            <w:tcW w:w="1276" w:type="dxa"/>
            <w:shd w:val="clear" w:color="auto" w:fill="auto"/>
            <w:vAlign w:val="center"/>
          </w:tcPr>
          <w:p w14:paraId="4B73E586" w14:textId="77777777" w:rsidR="00E61E93" w:rsidRPr="00737367" w:rsidRDefault="00E61E93" w:rsidP="0056249F">
            <w:pPr>
              <w:rPr>
                <w:sz w:val="22"/>
              </w:rPr>
            </w:pPr>
            <w:r w:rsidRPr="00737367">
              <w:rPr>
                <w:sz w:val="22"/>
              </w:rPr>
              <w:t>12</w:t>
            </w:r>
          </w:p>
        </w:tc>
        <w:tc>
          <w:tcPr>
            <w:tcW w:w="1275" w:type="dxa"/>
            <w:shd w:val="clear" w:color="auto" w:fill="auto"/>
            <w:vAlign w:val="center"/>
          </w:tcPr>
          <w:p w14:paraId="4737E36C" w14:textId="76A61B5E" w:rsidR="00E61E93" w:rsidRPr="00737367" w:rsidRDefault="00E61E93" w:rsidP="0056249F">
            <w:pPr>
              <w:rPr>
                <w:color w:val="FF0000"/>
                <w:sz w:val="22"/>
              </w:rPr>
            </w:pPr>
            <w:r w:rsidRPr="00737367">
              <w:rPr>
                <w:color w:val="FF0000"/>
                <w:sz w:val="22"/>
              </w:rPr>
              <w:t>22</w:t>
            </w:r>
          </w:p>
        </w:tc>
      </w:tr>
    </w:tbl>
    <w:p w14:paraId="7B803186" w14:textId="77777777" w:rsidR="00E61E93" w:rsidRDefault="00E61E93" w:rsidP="00A52EAB">
      <w:pPr>
        <w:pStyle w:val="Vahedeta"/>
      </w:pPr>
    </w:p>
    <w:p w14:paraId="6B331C60" w14:textId="77777777" w:rsidR="007C365C" w:rsidRDefault="004609E6" w:rsidP="005061CE">
      <w:r w:rsidRPr="00B44776">
        <w:t>Märjamaa vallas on huvitegevuseks palju võimalusi nii koolides, noortekeskustes, rahvamajades</w:t>
      </w:r>
      <w:r w:rsidR="00526A33" w:rsidRPr="00B44776">
        <w:t>, spordiklubides</w:t>
      </w:r>
      <w:r w:rsidRPr="00B44776">
        <w:t xml:space="preserve"> kui ka mujal. Eriti laiahaardeline on rahvatants</w:t>
      </w:r>
      <w:r w:rsidR="00526A33" w:rsidRPr="00B44776">
        <w:t>u</w:t>
      </w:r>
      <w:r w:rsidRPr="00B44776">
        <w:t>alane töö nii noorte kui täiskasvanut</w:t>
      </w:r>
      <w:r w:rsidR="00081AF7" w:rsidRPr="00B44776">
        <w:t>e seas. Huvialaringide tegevus v</w:t>
      </w:r>
      <w:r w:rsidRPr="00B44776">
        <w:t>alla asutustes toetab</w:t>
      </w:r>
      <w:r w:rsidR="00526A33" w:rsidRPr="00B44776">
        <w:t xml:space="preserve"> koolides toimuvat õppeprotsessi.</w:t>
      </w:r>
    </w:p>
    <w:p w14:paraId="2DBF0D7D" w14:textId="77777777" w:rsidR="00950595" w:rsidRPr="0090557A" w:rsidRDefault="00950595" w:rsidP="00826D27">
      <w:pPr>
        <w:pStyle w:val="Vahedeta"/>
        <w:rPr>
          <w:sz w:val="10"/>
          <w:szCs w:val="10"/>
        </w:rPr>
      </w:pPr>
    </w:p>
    <w:p w14:paraId="3A40E581" w14:textId="77777777" w:rsidR="00C7036B" w:rsidRPr="005061CE" w:rsidRDefault="00A47E30" w:rsidP="005061CE">
      <w:pPr>
        <w:rPr>
          <w:b/>
        </w:rPr>
      </w:pPr>
      <w:r>
        <w:rPr>
          <w:b/>
        </w:rPr>
        <w:t>V</w:t>
      </w:r>
      <w:r w:rsidR="00C7036B" w:rsidRPr="005061CE">
        <w:rPr>
          <w:b/>
        </w:rPr>
        <w:t>äljakutsed:</w:t>
      </w:r>
    </w:p>
    <w:p w14:paraId="5DEF72CF" w14:textId="77777777" w:rsidR="006C3C31" w:rsidRDefault="006C3C31" w:rsidP="00C842A7">
      <w:pPr>
        <w:pStyle w:val="Loendilik"/>
        <w:numPr>
          <w:ilvl w:val="0"/>
          <w:numId w:val="6"/>
        </w:numPr>
      </w:pPr>
      <w:r>
        <w:t>Mitmekülgse kodulähedase huvihariduse ja</w:t>
      </w:r>
      <w:r w:rsidR="000A14D4">
        <w:t xml:space="preserve"> -tegevuse pakkumine.</w:t>
      </w:r>
    </w:p>
    <w:p w14:paraId="0AF919F6" w14:textId="77777777" w:rsidR="006C3C31" w:rsidRPr="00950595" w:rsidRDefault="006C3C31" w:rsidP="00C842A7">
      <w:pPr>
        <w:pStyle w:val="Loendilik"/>
        <w:numPr>
          <w:ilvl w:val="0"/>
          <w:numId w:val="6"/>
        </w:numPr>
        <w:rPr>
          <w:strike/>
        </w:rPr>
      </w:pPr>
      <w:r w:rsidRPr="00F73A1E">
        <w:t>Märjamaa Muusika- ja Kunstikooli ruumiprobleemid</w:t>
      </w:r>
      <w:r>
        <w:t>e</w:t>
      </w:r>
      <w:r w:rsidRPr="00F73A1E">
        <w:t xml:space="preserve"> </w:t>
      </w:r>
      <w:r>
        <w:t>l</w:t>
      </w:r>
      <w:r w:rsidRPr="00F73A1E">
        <w:t>ahend</w:t>
      </w:r>
      <w:r>
        <w:t>amine</w:t>
      </w:r>
      <w:r w:rsidR="000A14D4" w:rsidRPr="000A14D4">
        <w:t>.</w:t>
      </w:r>
    </w:p>
    <w:p w14:paraId="3EE1733E" w14:textId="77777777" w:rsidR="00526A33" w:rsidRDefault="00526A33" w:rsidP="00C842A7">
      <w:pPr>
        <w:pStyle w:val="Loendilik"/>
        <w:numPr>
          <w:ilvl w:val="0"/>
          <w:numId w:val="6"/>
        </w:numPr>
      </w:pPr>
      <w:r>
        <w:t>Looduse, teaduse ja tehnika valdkonda kuuluvate ringide valikute suurendamine.</w:t>
      </w:r>
    </w:p>
    <w:p w14:paraId="255D685B" w14:textId="77777777" w:rsidR="006725EF" w:rsidRDefault="00526A33" w:rsidP="00C842A7">
      <w:pPr>
        <w:pStyle w:val="Loendilik"/>
        <w:numPr>
          <w:ilvl w:val="0"/>
          <w:numId w:val="6"/>
        </w:numPr>
      </w:pPr>
      <w:r>
        <w:t>Huvitegevuse mudeli ühtlustamine omavalitsuse erinevates piirkondades lähtudes piirkondlikest eripäradest</w:t>
      </w:r>
      <w:r w:rsidR="001A64E8">
        <w:t>.</w:t>
      </w:r>
    </w:p>
    <w:p w14:paraId="425D424B" w14:textId="77777777" w:rsidR="00055FB1" w:rsidRDefault="00055FB1" w:rsidP="00C842A7">
      <w:pPr>
        <w:pStyle w:val="Loendilik"/>
        <w:numPr>
          <w:ilvl w:val="0"/>
          <w:numId w:val="6"/>
        </w:numPr>
      </w:pPr>
      <w:r w:rsidRPr="00844DAF">
        <w:t xml:space="preserve">Pakkuda </w:t>
      </w:r>
      <w:r w:rsidR="003413D1" w:rsidRPr="000A14D4">
        <w:t>huvi</w:t>
      </w:r>
      <w:r w:rsidR="005A4FF3">
        <w:t>tegevuse</w:t>
      </w:r>
      <w:r w:rsidRPr="00844DAF">
        <w:t xml:space="preserve"> raames piirkonna noortele võimalust osaleda ametiõppe töötubades ja ringides koostöös Vana-Vigala Tehnika</w:t>
      </w:r>
      <w:r w:rsidR="00F569A9" w:rsidRPr="00844DAF">
        <w:t>-</w:t>
      </w:r>
      <w:r w:rsidRPr="00844DAF">
        <w:t xml:space="preserve"> ja Teeni</w:t>
      </w:r>
      <w:r w:rsidR="00F569A9" w:rsidRPr="00844DAF">
        <w:t>n</w:t>
      </w:r>
      <w:r w:rsidRPr="00844DAF">
        <w:t>duskooliga</w:t>
      </w:r>
      <w:r w:rsidR="001A64E8">
        <w:t>.</w:t>
      </w:r>
    </w:p>
    <w:p w14:paraId="07FB0B4C" w14:textId="77777777" w:rsidR="001A64E8" w:rsidRDefault="004C1440" w:rsidP="00C842A7">
      <w:pPr>
        <w:pStyle w:val="Loendilik"/>
        <w:numPr>
          <w:ilvl w:val="0"/>
          <w:numId w:val="6"/>
        </w:numPr>
      </w:pPr>
      <w:r w:rsidRPr="000A14D4">
        <w:t>Jätkata</w:t>
      </w:r>
      <w:r w:rsidR="001A64E8" w:rsidRPr="000A14D4">
        <w:t xml:space="preserve"> laiahaardeline rahvatantsualane töö, nii noorte kui täiskasvanute seas. </w:t>
      </w:r>
    </w:p>
    <w:p w14:paraId="6B62F1B3" w14:textId="77777777" w:rsidR="00826D27" w:rsidRDefault="00826D27" w:rsidP="00826D27">
      <w:pPr>
        <w:pStyle w:val="Vahedeta"/>
        <w:rPr>
          <w:sz w:val="10"/>
          <w:szCs w:val="10"/>
        </w:rPr>
      </w:pPr>
    </w:p>
    <w:p w14:paraId="02F2C34E" w14:textId="77777777" w:rsidR="00950595" w:rsidRPr="0090557A" w:rsidRDefault="00950595" w:rsidP="00826D27">
      <w:pPr>
        <w:pStyle w:val="Vahedeta"/>
        <w:rPr>
          <w:sz w:val="10"/>
          <w:szCs w:val="10"/>
        </w:rPr>
      </w:pPr>
    </w:p>
    <w:p w14:paraId="70413404" w14:textId="77777777" w:rsidR="00C7036B" w:rsidRPr="005061CE" w:rsidRDefault="00C7036B" w:rsidP="005061CE">
      <w:pPr>
        <w:rPr>
          <w:b/>
        </w:rPr>
      </w:pPr>
      <w:r w:rsidRPr="005061CE">
        <w:rPr>
          <w:b/>
        </w:rPr>
        <w:t>Eesmärk:</w:t>
      </w:r>
    </w:p>
    <w:p w14:paraId="46F647F3" w14:textId="77777777" w:rsidR="00EF5D3A" w:rsidRPr="00E61E93" w:rsidRDefault="00526A33" w:rsidP="00E61E93">
      <w:pPr>
        <w:pStyle w:val="Loendilik"/>
        <w:numPr>
          <w:ilvl w:val="0"/>
          <w:numId w:val="14"/>
        </w:numPr>
        <w:ind w:left="426" w:hanging="426"/>
        <w:rPr>
          <w:b/>
          <w:bCs/>
        </w:rPr>
      </w:pPr>
      <w:r w:rsidRPr="00E61E93">
        <w:rPr>
          <w:b/>
          <w:bCs/>
        </w:rPr>
        <w:t>Märjamaa valla lastel on tagatud igakülgsed võimalused osaleda aktiivselt huvihariduses ja huvitegevustes.</w:t>
      </w:r>
    </w:p>
    <w:p w14:paraId="19219836" w14:textId="77777777" w:rsidR="00950595" w:rsidRPr="0090557A" w:rsidRDefault="00950595" w:rsidP="00826D27">
      <w:pPr>
        <w:pStyle w:val="Vahedeta"/>
        <w:rPr>
          <w:sz w:val="10"/>
          <w:szCs w:val="10"/>
        </w:rPr>
      </w:pPr>
    </w:p>
    <w:p w14:paraId="13723A61" w14:textId="77777777" w:rsidR="00BD0304" w:rsidRPr="00FB1D6D" w:rsidRDefault="00BD0304" w:rsidP="005061CE">
      <w:pPr>
        <w:rPr>
          <w:b/>
        </w:rPr>
      </w:pPr>
      <w:r w:rsidRPr="00FB1D6D">
        <w:rPr>
          <w:b/>
        </w:rPr>
        <w:t>Eesmärgi saavutamist mõõtvad indikaatorid:</w:t>
      </w:r>
    </w:p>
    <w:p w14:paraId="39C95DED" w14:textId="136E77F5" w:rsidR="00BD0304" w:rsidRDefault="00BD0304" w:rsidP="00C842A7">
      <w:pPr>
        <w:pStyle w:val="Loendilik"/>
        <w:numPr>
          <w:ilvl w:val="0"/>
          <w:numId w:val="14"/>
        </w:numPr>
        <w:ind w:left="426" w:hanging="426"/>
      </w:pPr>
      <w:r w:rsidRPr="00FB1D6D">
        <w:t>Huviharidus</w:t>
      </w:r>
      <w:r w:rsidR="004C1440">
        <w:t>es</w:t>
      </w:r>
      <w:r w:rsidRPr="00FB1D6D">
        <w:t xml:space="preserve"> </w:t>
      </w:r>
      <w:r w:rsidR="00FB1D6D">
        <w:t>ja –tegevus</w:t>
      </w:r>
      <w:r w:rsidR="004C1440">
        <w:t>es osaleb</w:t>
      </w:r>
      <w:r w:rsidRPr="00FB1D6D">
        <w:t xml:space="preserve"> vähemalt 50% </w:t>
      </w:r>
      <w:r w:rsidR="004C1440">
        <w:t>lastest</w:t>
      </w:r>
      <w:r w:rsidR="00F0332B">
        <w:t xml:space="preserve"> </w:t>
      </w:r>
      <w:r w:rsidR="00F0332B" w:rsidRPr="00F0332B">
        <w:rPr>
          <w:color w:val="FF0000"/>
        </w:rPr>
        <w:t>aastaks 2030</w:t>
      </w:r>
      <w:r w:rsidRPr="00FB1D6D">
        <w:t>.</w:t>
      </w:r>
    </w:p>
    <w:p w14:paraId="0070D9AE" w14:textId="77777777" w:rsidR="00E61E93" w:rsidRPr="00FB1D6D" w:rsidRDefault="00E61E93" w:rsidP="00E61E93"/>
    <w:p w14:paraId="40343CCF" w14:textId="77777777" w:rsidR="00622520" w:rsidRPr="00950595" w:rsidRDefault="00622520" w:rsidP="004D09FB">
      <w:pPr>
        <w:pStyle w:val="Pealkiri3"/>
      </w:pPr>
      <w:bookmarkStart w:id="46" w:name="_Toc12978280"/>
      <w:bookmarkStart w:id="47" w:name="_Toc12980083"/>
      <w:bookmarkStart w:id="48" w:name="_Toc139278219"/>
      <w:r w:rsidRPr="00950595">
        <w:t>Noorsootöö</w:t>
      </w:r>
      <w:bookmarkEnd w:id="46"/>
      <w:bookmarkEnd w:id="47"/>
      <w:bookmarkEnd w:id="48"/>
    </w:p>
    <w:p w14:paraId="10C84372" w14:textId="77777777" w:rsidR="00A070B6" w:rsidRDefault="00526A33" w:rsidP="005061CE">
      <w:r w:rsidRPr="00FD7B02">
        <w:t>Märjamaa vallas pakutakse noortele võimalusi sportimiseks, muusika- ja kunstiõpetuseks, mitmete huvialadega tegelemiseks nii koolides, noortekeskustes, rahvamajades, raamatukogudes kui ka mujal.</w:t>
      </w:r>
      <w:r w:rsidR="008006E2">
        <w:t xml:space="preserve"> </w:t>
      </w:r>
      <w:r w:rsidR="008006E2" w:rsidRPr="000A14D4">
        <w:t>Märjamaa vallas koordineerib noorsootööd Märjamaa Valla Noortekeskus. Mobiilset noorsootööd rakendatakse Vana-Vigala, Sipa ja Varbola piirkondades. Märjamaa noortekeskus asub Märjamaa alevis, mis pakub igapäevaselt avatud noorsootöö teenust ning toimib avatud noorsootöö põhimõtetel.</w:t>
      </w:r>
      <w:r w:rsidR="008006E2" w:rsidRPr="00B42576">
        <w:t xml:space="preserve"> </w:t>
      </w:r>
      <w:r w:rsidRPr="00FD7B02">
        <w:t>Noortekeskus teeb aktiivset küsitlustööd noorte huvide väljaselgitamiseks, seda noorte vaba aja parema sisustamise eesmärgil.</w:t>
      </w:r>
    </w:p>
    <w:p w14:paraId="59F1B10D" w14:textId="77777777" w:rsidR="00E61E93" w:rsidRPr="00E61E93" w:rsidRDefault="00E61E93" w:rsidP="005061CE">
      <w:pPr>
        <w:rPr>
          <w:sz w:val="10"/>
          <w:szCs w:val="10"/>
        </w:rPr>
      </w:pPr>
    </w:p>
    <w:p w14:paraId="0B3F269C" w14:textId="77777777" w:rsidR="00C7036B" w:rsidRPr="00FD7B02" w:rsidRDefault="00A47E30" w:rsidP="005061CE">
      <w:pPr>
        <w:rPr>
          <w:b/>
        </w:rPr>
      </w:pPr>
      <w:r>
        <w:rPr>
          <w:b/>
        </w:rPr>
        <w:t>V</w:t>
      </w:r>
      <w:r w:rsidR="00C7036B" w:rsidRPr="00FD7B02">
        <w:rPr>
          <w:b/>
        </w:rPr>
        <w:t>äljakutsed:</w:t>
      </w:r>
    </w:p>
    <w:p w14:paraId="54CD245A" w14:textId="2ABFC0B1" w:rsidR="0090557A" w:rsidRDefault="0081621C" w:rsidP="0090557A">
      <w:pPr>
        <w:pStyle w:val="Loendilik"/>
        <w:numPr>
          <w:ilvl w:val="0"/>
          <w:numId w:val="6"/>
        </w:numPr>
      </w:pPr>
      <w:r w:rsidRPr="00FD7B02">
        <w:t>Noorsootöö arendamine ja selle tagamine valla erinevates piirkondades.</w:t>
      </w:r>
    </w:p>
    <w:p w14:paraId="2E58E002" w14:textId="77777777" w:rsidR="00E61E93" w:rsidRPr="00E61E93" w:rsidRDefault="00E61E93" w:rsidP="00E61E93"/>
    <w:p w14:paraId="1231BE67" w14:textId="77777777" w:rsidR="00950595" w:rsidRPr="0090557A" w:rsidRDefault="00950595" w:rsidP="0090557A">
      <w:pPr>
        <w:pStyle w:val="Vahedeta"/>
        <w:rPr>
          <w:sz w:val="10"/>
          <w:szCs w:val="10"/>
        </w:rPr>
      </w:pPr>
    </w:p>
    <w:p w14:paraId="1FCDEE96" w14:textId="77777777" w:rsidR="00C7036B" w:rsidRPr="00FD7B02" w:rsidRDefault="00C7036B" w:rsidP="005061CE">
      <w:pPr>
        <w:rPr>
          <w:b/>
        </w:rPr>
      </w:pPr>
      <w:r w:rsidRPr="00FD7B02">
        <w:rPr>
          <w:b/>
        </w:rPr>
        <w:t>Eesmärk:</w:t>
      </w:r>
    </w:p>
    <w:p w14:paraId="0189F637" w14:textId="77777777" w:rsidR="00826D27" w:rsidRDefault="00767999" w:rsidP="00E61E93">
      <w:pPr>
        <w:pStyle w:val="Loendilik"/>
        <w:numPr>
          <w:ilvl w:val="0"/>
          <w:numId w:val="14"/>
        </w:numPr>
        <w:ind w:left="426" w:hanging="426"/>
        <w:rPr>
          <w:b/>
          <w:bCs/>
        </w:rPr>
      </w:pPr>
      <w:r w:rsidRPr="00E61E93">
        <w:rPr>
          <w:b/>
          <w:bCs/>
        </w:rPr>
        <w:t>Noorso</w:t>
      </w:r>
      <w:r w:rsidR="00A070B6" w:rsidRPr="00E61E93">
        <w:rPr>
          <w:b/>
          <w:bCs/>
        </w:rPr>
        <w:t>o</w:t>
      </w:r>
      <w:r w:rsidRPr="00E61E93">
        <w:rPr>
          <w:b/>
          <w:bCs/>
        </w:rPr>
        <w:t>töö</w:t>
      </w:r>
      <w:r w:rsidR="0081621C" w:rsidRPr="00E61E93">
        <w:rPr>
          <w:b/>
          <w:bCs/>
        </w:rPr>
        <w:t xml:space="preserve"> teenus on kättesaadav </w:t>
      </w:r>
      <w:r w:rsidR="00854CC5" w:rsidRPr="00E61E93">
        <w:rPr>
          <w:b/>
          <w:bCs/>
        </w:rPr>
        <w:t>ja jätkusuutlik Märjamaa valla erinevate piirkondade noortele.</w:t>
      </w:r>
    </w:p>
    <w:p w14:paraId="36FEB5B0" w14:textId="77777777" w:rsidR="00826D27" w:rsidRPr="005533E0" w:rsidRDefault="00826D27" w:rsidP="00826D27">
      <w:pPr>
        <w:pStyle w:val="Vahedeta"/>
        <w:rPr>
          <w:rFonts w:ascii="Times New Roman" w:hAnsi="Times New Roman"/>
          <w:sz w:val="24"/>
          <w:szCs w:val="24"/>
        </w:rPr>
      </w:pPr>
    </w:p>
    <w:p w14:paraId="30D7AA69" w14:textId="77777777" w:rsidR="00950595" w:rsidRPr="0090557A" w:rsidRDefault="00950595" w:rsidP="00826D27">
      <w:pPr>
        <w:pStyle w:val="Vahedeta"/>
        <w:rPr>
          <w:sz w:val="10"/>
          <w:szCs w:val="10"/>
        </w:rPr>
      </w:pPr>
    </w:p>
    <w:p w14:paraId="0C5F4380" w14:textId="77777777" w:rsidR="00BD0304" w:rsidRPr="00FB1D6D" w:rsidRDefault="00BD0304" w:rsidP="00826D27">
      <w:pPr>
        <w:rPr>
          <w:b/>
        </w:rPr>
      </w:pPr>
      <w:r w:rsidRPr="00FB1D6D">
        <w:rPr>
          <w:b/>
        </w:rPr>
        <w:t>Eesmärgi saavutamist mõõtvad indikaatorid:</w:t>
      </w:r>
    </w:p>
    <w:p w14:paraId="5003A5E1" w14:textId="45E53F5D" w:rsidR="00D53274" w:rsidRPr="00FB1D6D" w:rsidRDefault="00D53274" w:rsidP="00C842A7">
      <w:pPr>
        <w:pStyle w:val="Loendilik"/>
        <w:numPr>
          <w:ilvl w:val="0"/>
          <w:numId w:val="14"/>
        </w:numPr>
        <w:ind w:left="426" w:hanging="426"/>
      </w:pPr>
      <w:r w:rsidRPr="00FB1D6D">
        <w:t>Noortekeskuse tegevustesse hõlmatud osatähtsuse suurendamine 50%-st 60% ni</w:t>
      </w:r>
      <w:r w:rsidR="00F0332B">
        <w:t xml:space="preserve"> </w:t>
      </w:r>
      <w:r w:rsidR="00F0332B" w:rsidRPr="00F0332B">
        <w:rPr>
          <w:color w:val="FF0000"/>
        </w:rPr>
        <w:t>aastaks 2030</w:t>
      </w:r>
      <w:r w:rsidR="00A94237" w:rsidRPr="00FB1D6D">
        <w:t>.</w:t>
      </w:r>
    </w:p>
    <w:p w14:paraId="1A0B70B8" w14:textId="77777777" w:rsidR="005F6745" w:rsidRDefault="005F6745" w:rsidP="3225716C">
      <w:pPr>
        <w:rPr>
          <w:color w:val="FF0000"/>
          <w:szCs w:val="24"/>
        </w:rPr>
      </w:pPr>
    </w:p>
    <w:p w14:paraId="7196D064" w14:textId="3DDAAF49" w:rsidR="00446D23" w:rsidRDefault="6AE8CDA8" w:rsidP="3225716C">
      <w:pPr>
        <w:rPr>
          <w:color w:val="FF0000"/>
          <w:szCs w:val="24"/>
        </w:rPr>
      </w:pPr>
      <w:r w:rsidRPr="3225716C">
        <w:rPr>
          <w:color w:val="FF0000"/>
          <w:szCs w:val="24"/>
        </w:rPr>
        <w:t xml:space="preserve">Valla </w:t>
      </w:r>
      <w:r w:rsidRPr="3225716C">
        <w:rPr>
          <w:rFonts w:eastAsia="Times New Roman"/>
          <w:color w:val="FF0000"/>
          <w:szCs w:val="24"/>
        </w:rPr>
        <w:t xml:space="preserve">arengukava aitab ellu viia Noortevaldkonna arengukava 2021-2035 ja </w:t>
      </w:r>
      <w:r w:rsidR="1B0B845B" w:rsidRPr="3225716C">
        <w:rPr>
          <w:color w:val="FF0000"/>
          <w:szCs w:val="24"/>
        </w:rPr>
        <w:t>Raplamaa arengustrateegia 2035+</w:t>
      </w:r>
      <w:r w:rsidRPr="3225716C">
        <w:rPr>
          <w:rFonts w:eastAsia="Times New Roman"/>
          <w:color w:val="FF0000"/>
          <w:szCs w:val="24"/>
        </w:rPr>
        <w:t xml:space="preserve"> üldeesmärki – noore avarad arenguvõimalused, turvatunne ja kindel tugi loovad Eestit, mida noor tahab edasi viia</w:t>
      </w:r>
      <w:r w:rsidR="53580C42" w:rsidRPr="3225716C">
        <w:rPr>
          <w:color w:val="FF0000"/>
          <w:szCs w:val="24"/>
        </w:rPr>
        <w:t xml:space="preserve"> ja teg</w:t>
      </w:r>
      <w:r w:rsidR="56D65021" w:rsidRPr="3225716C">
        <w:rPr>
          <w:color w:val="FF0000"/>
          <w:szCs w:val="24"/>
        </w:rPr>
        <w:t>e</w:t>
      </w:r>
      <w:r w:rsidR="53580C42" w:rsidRPr="3225716C">
        <w:rPr>
          <w:color w:val="FF0000"/>
          <w:szCs w:val="24"/>
        </w:rPr>
        <w:t>vussuundadest</w:t>
      </w:r>
      <w:r w:rsidR="3B1B0B63" w:rsidRPr="3225716C">
        <w:rPr>
          <w:color w:val="FF0000"/>
          <w:szCs w:val="24"/>
        </w:rPr>
        <w:t>.</w:t>
      </w:r>
    </w:p>
    <w:p w14:paraId="6B27D2A9" w14:textId="77777777" w:rsidR="005F6745" w:rsidRPr="008C71C6" w:rsidRDefault="005F6745" w:rsidP="3225716C">
      <w:pPr>
        <w:rPr>
          <w:color w:val="FF0000"/>
          <w:szCs w:val="24"/>
        </w:rPr>
      </w:pPr>
    </w:p>
    <w:p w14:paraId="0944FE75" w14:textId="77777777" w:rsidR="00D468EC" w:rsidRPr="00950595" w:rsidRDefault="00622520" w:rsidP="005C3DEA">
      <w:pPr>
        <w:pStyle w:val="Pealkiri2"/>
      </w:pPr>
      <w:bookmarkStart w:id="49" w:name="_Toc12978281"/>
      <w:bookmarkStart w:id="50" w:name="_Toc12980084"/>
      <w:bookmarkStart w:id="51" w:name="_Toc139278220"/>
      <w:r w:rsidRPr="00950595">
        <w:t>Kultuur, sport, vaba aeg</w:t>
      </w:r>
      <w:bookmarkEnd w:id="49"/>
      <w:bookmarkEnd w:id="50"/>
      <w:bookmarkEnd w:id="51"/>
    </w:p>
    <w:p w14:paraId="6D7613CC" w14:textId="77777777" w:rsidR="00AC0300" w:rsidRPr="00950595" w:rsidRDefault="00622520" w:rsidP="004D09FB">
      <w:pPr>
        <w:pStyle w:val="Pealkiri3"/>
      </w:pPr>
      <w:bookmarkStart w:id="52" w:name="_Toc12978282"/>
      <w:bookmarkStart w:id="53" w:name="_Toc12980085"/>
      <w:bookmarkStart w:id="54" w:name="_Toc139278221"/>
      <w:r w:rsidRPr="00950595">
        <w:t>Valla raamatukogud</w:t>
      </w:r>
      <w:bookmarkEnd w:id="52"/>
      <w:bookmarkEnd w:id="53"/>
      <w:bookmarkEnd w:id="54"/>
    </w:p>
    <w:p w14:paraId="44B76005" w14:textId="77777777" w:rsidR="00A41391" w:rsidRDefault="005F3CB5" w:rsidP="005061CE">
      <w:r w:rsidRPr="008000DD">
        <w:t xml:space="preserve">Märjamaa valla hallata on üks raamatukogu, Märjamaa Valla Raamatukogu, mille koosseisu kuuluvad struktuuriüksustena 8 haruraamatukogu </w:t>
      </w:r>
      <w:r w:rsidR="00A41391" w:rsidRPr="008C71C6">
        <w:t>– Haimre, Kivi-Vigala, Laukna, Sipa, Teenuse, Vana-Vigala, Valgu ja Varbola.</w:t>
      </w:r>
      <w:r w:rsidR="005D1671">
        <w:t xml:space="preserve"> </w:t>
      </w:r>
      <w:r w:rsidR="00A41391" w:rsidRPr="008C71C6">
        <w:t>Raamatukogu</w:t>
      </w:r>
      <w:r w:rsidR="005D1671">
        <w:t>d</w:t>
      </w:r>
      <w:r w:rsidR="00A41391" w:rsidRPr="008C71C6">
        <w:t xml:space="preserve"> paku</w:t>
      </w:r>
      <w:r w:rsidR="005D1671">
        <w:t>vad</w:t>
      </w:r>
      <w:r w:rsidR="00A41391" w:rsidRPr="008C71C6">
        <w:t xml:space="preserve"> erinevaid teenuseid kõikidele valla elanikele ning toimivad kohalike teabe- ja kultuurikeskustena.</w:t>
      </w:r>
    </w:p>
    <w:p w14:paraId="34FF1C98" w14:textId="77777777" w:rsidR="00826D27" w:rsidRPr="005533E0" w:rsidRDefault="00826D27" w:rsidP="00826D27">
      <w:pPr>
        <w:pStyle w:val="Vahedeta"/>
        <w:rPr>
          <w:rFonts w:ascii="Times New Roman" w:hAnsi="Times New Roman"/>
          <w:sz w:val="24"/>
          <w:szCs w:val="24"/>
        </w:rPr>
      </w:pPr>
    </w:p>
    <w:p w14:paraId="0E42E6BA" w14:textId="77777777" w:rsidR="006725EF" w:rsidRPr="00466AD2" w:rsidRDefault="006725EF" w:rsidP="005061CE">
      <w:pPr>
        <w:rPr>
          <w:b/>
        </w:rPr>
      </w:pPr>
      <w:r w:rsidRPr="00466AD2">
        <w:rPr>
          <w:b/>
        </w:rPr>
        <w:t>Väljakutsed:</w:t>
      </w:r>
    </w:p>
    <w:p w14:paraId="19541408" w14:textId="77777777" w:rsidR="006725EF" w:rsidRDefault="00854CC5" w:rsidP="00C842A7">
      <w:pPr>
        <w:pStyle w:val="Loendilik"/>
        <w:numPr>
          <w:ilvl w:val="0"/>
          <w:numId w:val="6"/>
        </w:numPr>
      </w:pPr>
      <w:r w:rsidRPr="008C71C6">
        <w:t>K</w:t>
      </w:r>
      <w:r w:rsidR="009E5995" w:rsidRPr="008C71C6">
        <w:t>aasaegse raamatukoguteenuse</w:t>
      </w:r>
      <w:r w:rsidRPr="008C71C6">
        <w:t xml:space="preserve"> tagamine kõigis valla piirkondades.</w:t>
      </w:r>
    </w:p>
    <w:p w14:paraId="48A21919" w14:textId="77777777" w:rsidR="00826D27" w:rsidRPr="005533E0" w:rsidRDefault="00826D27" w:rsidP="00826D27">
      <w:pPr>
        <w:pStyle w:val="Vahedeta"/>
        <w:rPr>
          <w:rFonts w:ascii="Times New Roman" w:hAnsi="Times New Roman"/>
          <w:sz w:val="24"/>
          <w:szCs w:val="24"/>
        </w:rPr>
      </w:pPr>
    </w:p>
    <w:p w14:paraId="6BD18F9B" w14:textId="77777777" w:rsidR="00950595" w:rsidRPr="0090557A" w:rsidRDefault="00950595" w:rsidP="00826D27">
      <w:pPr>
        <w:pStyle w:val="Vahedeta"/>
        <w:rPr>
          <w:sz w:val="10"/>
          <w:szCs w:val="10"/>
        </w:rPr>
      </w:pPr>
    </w:p>
    <w:p w14:paraId="1EEEB07F" w14:textId="77777777" w:rsidR="006725EF" w:rsidRPr="008C71C6" w:rsidRDefault="006725EF" w:rsidP="005061CE">
      <w:r w:rsidRPr="00466AD2">
        <w:rPr>
          <w:b/>
        </w:rPr>
        <w:t>Eesmärk:</w:t>
      </w:r>
    </w:p>
    <w:p w14:paraId="4F89B688" w14:textId="77777777" w:rsidR="00EF5D3A" w:rsidRPr="00E61E93" w:rsidRDefault="00854CC5" w:rsidP="00E61E93">
      <w:pPr>
        <w:pStyle w:val="Loendilik"/>
        <w:numPr>
          <w:ilvl w:val="0"/>
          <w:numId w:val="14"/>
        </w:numPr>
        <w:ind w:left="426" w:hanging="426"/>
        <w:rPr>
          <w:b/>
          <w:bCs/>
        </w:rPr>
      </w:pPr>
      <w:r w:rsidRPr="00E61E93">
        <w:rPr>
          <w:b/>
          <w:bCs/>
        </w:rPr>
        <w:t xml:space="preserve">Märjamaa vallas on mitmekesine raamatukoguteenus kättesaadav igale vallakodanikule, </w:t>
      </w:r>
      <w:r w:rsidR="005B76D4" w:rsidRPr="00E61E93">
        <w:rPr>
          <w:b/>
          <w:bCs/>
        </w:rPr>
        <w:t xml:space="preserve">raamatukogu toetab </w:t>
      </w:r>
      <w:r w:rsidRPr="00E61E93">
        <w:rPr>
          <w:b/>
          <w:bCs/>
        </w:rPr>
        <w:t>oma tegevusega inimestes lugemisharjumiste kujunemist ja elukestvat õpet.</w:t>
      </w:r>
    </w:p>
    <w:p w14:paraId="238601FE" w14:textId="77777777" w:rsidR="000A14D4" w:rsidRPr="005533E0" w:rsidRDefault="000A14D4" w:rsidP="000A14D4">
      <w:pPr>
        <w:pStyle w:val="Vahedeta"/>
        <w:rPr>
          <w:rFonts w:ascii="Times New Roman" w:hAnsi="Times New Roman"/>
          <w:sz w:val="24"/>
          <w:szCs w:val="24"/>
        </w:rPr>
      </w:pPr>
    </w:p>
    <w:p w14:paraId="0F3CABC7" w14:textId="77777777" w:rsidR="00950595" w:rsidRPr="000A14D4" w:rsidRDefault="00950595" w:rsidP="000A14D4">
      <w:pPr>
        <w:pStyle w:val="Vahedeta"/>
        <w:rPr>
          <w:sz w:val="10"/>
          <w:szCs w:val="10"/>
        </w:rPr>
      </w:pPr>
    </w:p>
    <w:p w14:paraId="19E1773D" w14:textId="77777777" w:rsidR="00965B5C" w:rsidRPr="000A14D4" w:rsidRDefault="00965B5C" w:rsidP="00965B5C">
      <w:pPr>
        <w:rPr>
          <w:b/>
        </w:rPr>
      </w:pPr>
      <w:r w:rsidRPr="000A14D4">
        <w:rPr>
          <w:b/>
        </w:rPr>
        <w:t>Eesmärgi saavutamist mõõtvad indikaatorid:</w:t>
      </w:r>
    </w:p>
    <w:p w14:paraId="19E3ADBE" w14:textId="61C5BE06" w:rsidR="00965B5C" w:rsidRPr="005C3DEA" w:rsidRDefault="00965B5C" w:rsidP="34D23EA2">
      <w:pPr>
        <w:numPr>
          <w:ilvl w:val="0"/>
          <w:numId w:val="14"/>
        </w:numPr>
        <w:ind w:left="426" w:hanging="426"/>
        <w:rPr>
          <w:color w:val="FF0000"/>
        </w:rPr>
      </w:pPr>
      <w:r w:rsidRPr="005C3DEA">
        <w:t>Märjamaa Valla Raamatukogus pakutakse vähemalt 5 teenust</w:t>
      </w:r>
      <w:r w:rsidR="00AF4997" w:rsidRPr="005C3DEA">
        <w:t xml:space="preserve"> aastaks 2030</w:t>
      </w:r>
      <w:r w:rsidR="00AF4997" w:rsidRPr="005C3DEA">
        <w:rPr>
          <w:szCs w:val="24"/>
        </w:rPr>
        <w:t xml:space="preserve">, algtase </w:t>
      </w:r>
      <w:r w:rsidR="18D2617A" w:rsidRPr="005C3DEA">
        <w:rPr>
          <w:szCs w:val="24"/>
        </w:rPr>
        <w:t>5.</w:t>
      </w:r>
    </w:p>
    <w:p w14:paraId="5B08B5D1" w14:textId="77777777" w:rsidR="00EF5D3A" w:rsidRDefault="00EF5D3A" w:rsidP="00466AD2"/>
    <w:p w14:paraId="795A9322" w14:textId="77777777" w:rsidR="00AC0300" w:rsidRPr="00950595" w:rsidRDefault="00622520" w:rsidP="004D09FB">
      <w:pPr>
        <w:pStyle w:val="Pealkiri3"/>
      </w:pPr>
      <w:bookmarkStart w:id="55" w:name="_Toc12978283"/>
      <w:bookmarkStart w:id="56" w:name="_Toc12980086"/>
      <w:bookmarkStart w:id="57" w:name="_Toc139278222"/>
      <w:r w:rsidRPr="00950595">
        <w:t>Valla kultuurielu, külaliikumine, ülevallalised üritused</w:t>
      </w:r>
      <w:bookmarkEnd w:id="55"/>
      <w:bookmarkEnd w:id="56"/>
      <w:bookmarkEnd w:id="57"/>
    </w:p>
    <w:p w14:paraId="479B8172" w14:textId="77777777" w:rsidR="00826D27" w:rsidRDefault="00BF2202" w:rsidP="00826D27">
      <w:r w:rsidRPr="008C71C6">
        <w:t xml:space="preserve">Märjamaa </w:t>
      </w:r>
      <w:r w:rsidR="005A2439" w:rsidRPr="008C71C6">
        <w:t>valla</w:t>
      </w:r>
      <w:r w:rsidRPr="008C71C6">
        <w:t xml:space="preserve"> hallata on 6 rahvamaja:</w:t>
      </w:r>
      <w:r w:rsidR="0002098B">
        <w:t xml:space="preserve"> </w:t>
      </w:r>
      <w:r w:rsidRPr="008C71C6">
        <w:t>Märjamaa Valla Rahvamaja</w:t>
      </w:r>
      <w:r w:rsidR="0002098B">
        <w:t xml:space="preserve">, </w:t>
      </w:r>
      <w:r w:rsidRPr="008C71C6">
        <w:t>Varbola Rahvamaja</w:t>
      </w:r>
      <w:r w:rsidR="0002098B">
        <w:t xml:space="preserve">, </w:t>
      </w:r>
      <w:r w:rsidRPr="008C71C6">
        <w:t>Haimre Rahvamaja</w:t>
      </w:r>
      <w:r w:rsidR="0002098B">
        <w:t xml:space="preserve">, </w:t>
      </w:r>
      <w:r w:rsidRPr="008C71C6">
        <w:t>Valgu Rahvamaja</w:t>
      </w:r>
      <w:r w:rsidR="0002098B">
        <w:t xml:space="preserve">, </w:t>
      </w:r>
      <w:r w:rsidRPr="008C71C6">
        <w:t>Vana-Vigala Rahvamaja</w:t>
      </w:r>
      <w:r w:rsidR="00302946">
        <w:t xml:space="preserve"> ja </w:t>
      </w:r>
      <w:r w:rsidRPr="008C71C6">
        <w:t>Kivi-Vigala Rahvamaja</w:t>
      </w:r>
      <w:r w:rsidR="0002098B">
        <w:t>.</w:t>
      </w:r>
      <w:r w:rsidR="0002098B" w:rsidRPr="0002098B">
        <w:t xml:space="preserve"> </w:t>
      </w:r>
      <w:r w:rsidR="0002098B">
        <w:t>Rahvamajad on kohaliku kultuurielu keskused, kus on korraldatud rahvakultuurialane harrastustegevus ja traditsioonilised rahvaüritused.</w:t>
      </w:r>
      <w:r w:rsidR="00826D27" w:rsidRPr="00826D27">
        <w:t xml:space="preserve"> </w:t>
      </w:r>
      <w:r w:rsidR="00826D27" w:rsidRPr="008C71C6">
        <w:t>Märjamaa Valla Rahvamajas tegutseb kaasaegne ja heal tasemel kino.</w:t>
      </w:r>
    </w:p>
    <w:p w14:paraId="1C277430" w14:textId="77777777" w:rsidR="00826D27" w:rsidRDefault="00BF2202" w:rsidP="00466AD2">
      <w:r w:rsidRPr="008C71C6">
        <w:lastRenderedPageBreak/>
        <w:t xml:space="preserve">Lisaks rahvamajadele pakuvad kultuuriteenuseid veel </w:t>
      </w:r>
      <w:r w:rsidR="00302946">
        <w:t>vallas</w:t>
      </w:r>
      <w:r w:rsidRPr="008C71C6">
        <w:t xml:space="preserve"> tegutsevad mittetulundusühi</w:t>
      </w:r>
      <w:r w:rsidR="00647F00" w:rsidRPr="008C71C6">
        <w:t>ngud ja seltsid. Märjamaa valla</w:t>
      </w:r>
      <w:r w:rsidRPr="008C71C6">
        <w:t xml:space="preserve"> külad on aktiivsed ja kogukond tugev. Külade tegevust juhivad Märjamaa </w:t>
      </w:r>
      <w:r w:rsidR="00647F00" w:rsidRPr="008C71C6">
        <w:t xml:space="preserve">Valla </w:t>
      </w:r>
      <w:r w:rsidRPr="008C71C6">
        <w:t>Külavanemate Ühendus ja Vigala Külade Ümarlaud.</w:t>
      </w:r>
    </w:p>
    <w:p w14:paraId="6D9A3E1F" w14:textId="77777777" w:rsidR="00D274B7" w:rsidRDefault="00BF2202" w:rsidP="00466AD2">
      <w:r w:rsidRPr="008C71C6">
        <w:t>Märjamaa on rikas oma lugude ja legendide poolest.</w:t>
      </w:r>
    </w:p>
    <w:p w14:paraId="0C680674" w14:textId="77777777" w:rsidR="005533E0" w:rsidRDefault="005533E0" w:rsidP="00466AD2"/>
    <w:p w14:paraId="3FACA6EE" w14:textId="77777777" w:rsidR="006725EF" w:rsidRPr="008C71C6" w:rsidRDefault="006725EF" w:rsidP="00466AD2">
      <w:pPr>
        <w:rPr>
          <w:b/>
        </w:rPr>
      </w:pPr>
      <w:r w:rsidRPr="008C71C6">
        <w:rPr>
          <w:b/>
        </w:rPr>
        <w:t>Väljakutsed:</w:t>
      </w:r>
    </w:p>
    <w:p w14:paraId="51B5BBDD" w14:textId="77777777" w:rsidR="003B1024" w:rsidRPr="008C71C6" w:rsidRDefault="003B1024" w:rsidP="00C842A7">
      <w:pPr>
        <w:pStyle w:val="Loendilik"/>
        <w:numPr>
          <w:ilvl w:val="0"/>
          <w:numId w:val="6"/>
        </w:numPr>
      </w:pPr>
      <w:r w:rsidRPr="008C71C6">
        <w:t>Mitmekülgsed kultuuri- ja vaba aja tegevused on kättesaadavad üle kogu valla.</w:t>
      </w:r>
    </w:p>
    <w:p w14:paraId="6BAA0F0E" w14:textId="77777777" w:rsidR="003B1024" w:rsidRPr="008C71C6" w:rsidRDefault="003B1024" w:rsidP="00C842A7">
      <w:pPr>
        <w:pStyle w:val="Loendilik"/>
        <w:numPr>
          <w:ilvl w:val="0"/>
          <w:numId w:val="6"/>
        </w:numPr>
      </w:pPr>
      <w:r w:rsidRPr="008C71C6">
        <w:t>Piirkonda tutvustavate suurürituste edasiarendamine ja täiendavate ürituste toomine valda.</w:t>
      </w:r>
    </w:p>
    <w:p w14:paraId="6D3E171B" w14:textId="77777777" w:rsidR="003B1024" w:rsidRPr="008C71C6" w:rsidRDefault="003B1024" w:rsidP="00C842A7">
      <w:pPr>
        <w:pStyle w:val="Loendilik"/>
        <w:numPr>
          <w:ilvl w:val="0"/>
          <w:numId w:val="6"/>
        </w:numPr>
      </w:pPr>
      <w:r w:rsidRPr="008C71C6">
        <w:t>Ühtse rahvakultuurikollektiivide ja külaliikumise toetamise põhimõtete ja rahastamise korra regulaarne ülevaatamine ja kaasajastamine.</w:t>
      </w:r>
    </w:p>
    <w:p w14:paraId="3028E797" w14:textId="77777777" w:rsidR="003B1024" w:rsidRPr="008C71C6" w:rsidRDefault="003B1024" w:rsidP="00C842A7">
      <w:pPr>
        <w:pStyle w:val="Loendilik"/>
        <w:numPr>
          <w:ilvl w:val="0"/>
          <w:numId w:val="6"/>
        </w:numPr>
      </w:pPr>
      <w:r w:rsidRPr="008C71C6">
        <w:t>Kaasata kohalikku elanikkonda vallaelu kavandamisse ja tagada neile informatsiooni kättesaadavus.</w:t>
      </w:r>
    </w:p>
    <w:p w14:paraId="4CA63B8F" w14:textId="77777777" w:rsidR="003B1024" w:rsidRPr="008C71C6" w:rsidRDefault="003B1024" w:rsidP="00C842A7">
      <w:pPr>
        <w:pStyle w:val="Loendilik"/>
        <w:numPr>
          <w:ilvl w:val="0"/>
          <w:numId w:val="6"/>
        </w:numPr>
      </w:pPr>
      <w:r w:rsidRPr="008C71C6">
        <w:t>Korrastatud külad, traditsioonilised külaüritused, mis tugevdavad külade ja piirkondade identiteeti.</w:t>
      </w:r>
    </w:p>
    <w:p w14:paraId="3F4A567F" w14:textId="77777777" w:rsidR="003B1024" w:rsidRPr="006D73DD" w:rsidRDefault="003B1024" w:rsidP="00C842A7">
      <w:pPr>
        <w:pStyle w:val="Loendilik"/>
        <w:numPr>
          <w:ilvl w:val="0"/>
          <w:numId w:val="6"/>
        </w:numPr>
      </w:pPr>
      <w:r w:rsidRPr="008C71C6">
        <w:t>Külavanemad ja sädeinimesed on motiveeritud</w:t>
      </w:r>
      <w:r w:rsidR="00EE492F" w:rsidRPr="008C71C6">
        <w:t>.</w:t>
      </w:r>
    </w:p>
    <w:p w14:paraId="16DEB4AB" w14:textId="77777777" w:rsidR="00466AD2" w:rsidRDefault="00466AD2" w:rsidP="00826D27">
      <w:pPr>
        <w:pStyle w:val="Vahedeta"/>
        <w:rPr>
          <w:sz w:val="10"/>
          <w:szCs w:val="10"/>
        </w:rPr>
      </w:pPr>
    </w:p>
    <w:p w14:paraId="0AD9C6F4" w14:textId="77777777" w:rsidR="00950595" w:rsidRPr="005533E0" w:rsidRDefault="00950595" w:rsidP="00826D27">
      <w:pPr>
        <w:pStyle w:val="Vahedeta"/>
        <w:rPr>
          <w:rFonts w:ascii="Times New Roman" w:hAnsi="Times New Roman"/>
          <w:sz w:val="24"/>
          <w:szCs w:val="24"/>
        </w:rPr>
      </w:pPr>
    </w:p>
    <w:p w14:paraId="304015F4" w14:textId="77777777" w:rsidR="006725EF" w:rsidRPr="008C71C6" w:rsidRDefault="006725EF" w:rsidP="00466AD2">
      <w:pPr>
        <w:rPr>
          <w:b/>
        </w:rPr>
      </w:pPr>
      <w:r w:rsidRPr="008C71C6">
        <w:rPr>
          <w:b/>
        </w:rPr>
        <w:t>Eesmärk:</w:t>
      </w:r>
    </w:p>
    <w:p w14:paraId="3F90EEA0" w14:textId="77777777" w:rsidR="006725EF" w:rsidRDefault="00BF2202" w:rsidP="00E61E93">
      <w:pPr>
        <w:pStyle w:val="Loendilik"/>
        <w:numPr>
          <w:ilvl w:val="0"/>
          <w:numId w:val="14"/>
        </w:numPr>
        <w:ind w:left="426" w:hanging="426"/>
        <w:rPr>
          <w:b/>
          <w:bCs/>
        </w:rPr>
      </w:pPr>
      <w:r w:rsidRPr="00E61E93">
        <w:rPr>
          <w:b/>
          <w:bCs/>
        </w:rPr>
        <w:t>Märjamaa vald on kohalike kultuuritraditsioonide ja kõrge vaimsusega atraktiivse elukeskkonnaga paikkond, kus on loodud soodsad võimalused ja tingimused vaba aja veetmiseks kõikidele vanusegruppidele.</w:t>
      </w:r>
    </w:p>
    <w:p w14:paraId="721101A2" w14:textId="77777777" w:rsidR="005533E0" w:rsidRPr="005533E0" w:rsidRDefault="005533E0" w:rsidP="005533E0">
      <w:pPr>
        <w:pStyle w:val="Vahedeta"/>
        <w:rPr>
          <w:b/>
          <w:bCs/>
        </w:rPr>
      </w:pPr>
    </w:p>
    <w:p w14:paraId="6F4A0CA0" w14:textId="77777777" w:rsidR="00965B5C" w:rsidRPr="000A14D4" w:rsidRDefault="00965B5C" w:rsidP="00965B5C">
      <w:pPr>
        <w:rPr>
          <w:b/>
        </w:rPr>
      </w:pPr>
      <w:r w:rsidRPr="000A14D4">
        <w:rPr>
          <w:b/>
        </w:rPr>
        <w:t>Eesmärgi saavutamist mõõtvad indikaatorid:</w:t>
      </w:r>
    </w:p>
    <w:p w14:paraId="212D8282" w14:textId="77777777" w:rsidR="005F6745" w:rsidRPr="005F6745" w:rsidRDefault="00965B5C" w:rsidP="00167F41">
      <w:pPr>
        <w:numPr>
          <w:ilvl w:val="0"/>
          <w:numId w:val="14"/>
        </w:numPr>
        <w:ind w:left="426" w:hanging="426"/>
        <w:rPr>
          <w:color w:val="FF0000"/>
          <w:szCs w:val="24"/>
        </w:rPr>
      </w:pPr>
      <w:r w:rsidRPr="000A14D4">
        <w:t>75% elanikest on rahul kultuuriliste vaba aja veetmise võimalustega</w:t>
      </w:r>
      <w:r w:rsidR="00532AF0">
        <w:t xml:space="preserve"> aastaks 2030, </w:t>
      </w:r>
      <w:r w:rsidR="00532AF0" w:rsidRPr="005F6745">
        <w:rPr>
          <w:color w:val="FF0000"/>
        </w:rPr>
        <w:t>algtase hindamata (2020)</w:t>
      </w:r>
      <w:r w:rsidR="00024921" w:rsidRPr="000A14D4">
        <w:t>.</w:t>
      </w:r>
    </w:p>
    <w:p w14:paraId="1D778236" w14:textId="77777777" w:rsidR="005F6745" w:rsidRDefault="005F6745" w:rsidP="005F6745">
      <w:pPr>
        <w:pStyle w:val="Vahedeta"/>
      </w:pPr>
    </w:p>
    <w:p w14:paraId="0DCE11FE" w14:textId="7B65AD6D" w:rsidR="00532AF0" w:rsidRPr="005F6745" w:rsidRDefault="00532AF0" w:rsidP="005F6745">
      <w:pPr>
        <w:rPr>
          <w:color w:val="FF0000"/>
          <w:szCs w:val="24"/>
        </w:rPr>
      </w:pPr>
      <w:r w:rsidRPr="005F6745">
        <w:rPr>
          <w:color w:val="FF0000"/>
          <w:szCs w:val="24"/>
        </w:rPr>
        <w:t xml:space="preserve">Valla </w:t>
      </w:r>
      <w:r w:rsidRPr="005F6745">
        <w:rPr>
          <w:rFonts w:eastAsia="Times New Roman"/>
          <w:color w:val="FF0000"/>
          <w:szCs w:val="24"/>
        </w:rPr>
        <w:t>arengukava aitab ellu viia Kultuuri arengukava 2021-2030</w:t>
      </w:r>
      <w:r>
        <w:rPr>
          <w:rStyle w:val="Allmrkuseviide"/>
          <w:rFonts w:eastAsia="Times New Roman"/>
          <w:color w:val="FF0000"/>
          <w:szCs w:val="24"/>
        </w:rPr>
        <w:footnoteReference w:id="9"/>
      </w:r>
      <w:r w:rsidRPr="005F6745">
        <w:rPr>
          <w:rFonts w:eastAsia="Times New Roman"/>
          <w:color w:val="FF0000"/>
          <w:szCs w:val="24"/>
        </w:rPr>
        <w:t xml:space="preserve"> ja </w:t>
      </w:r>
      <w:r w:rsidRPr="005F6745">
        <w:rPr>
          <w:color w:val="FF0000"/>
          <w:szCs w:val="24"/>
        </w:rPr>
        <w:t>Raplamaa arengustrateegia 2035+</w:t>
      </w:r>
      <w:r w:rsidRPr="005F6745">
        <w:rPr>
          <w:rFonts w:eastAsia="Times New Roman"/>
          <w:color w:val="FF0000"/>
          <w:szCs w:val="24"/>
        </w:rPr>
        <w:t xml:space="preserve"> üldeesmärke – Eesti kultuur on elujõuline, arenev ja maailmale avatud ning kultuuris osalemine on loomulik osa iga inimese elus.</w:t>
      </w:r>
    </w:p>
    <w:p w14:paraId="5023141B" w14:textId="77777777" w:rsidR="00EF0E7E" w:rsidRDefault="00EF0E7E" w:rsidP="005533E0">
      <w:pPr>
        <w:pStyle w:val="Vahedeta"/>
        <w:rPr>
          <w:sz w:val="16"/>
          <w:szCs w:val="16"/>
        </w:rPr>
      </w:pPr>
    </w:p>
    <w:p w14:paraId="30FB0BF4" w14:textId="77777777" w:rsidR="005533E0" w:rsidRPr="00EB7D85" w:rsidRDefault="005533E0" w:rsidP="005533E0">
      <w:pPr>
        <w:pStyle w:val="Vahedeta"/>
        <w:rPr>
          <w:sz w:val="16"/>
          <w:szCs w:val="16"/>
        </w:rPr>
      </w:pPr>
    </w:p>
    <w:p w14:paraId="789F42DD" w14:textId="77777777" w:rsidR="006725EF" w:rsidRPr="00950595" w:rsidRDefault="00102B7A" w:rsidP="004D09FB">
      <w:pPr>
        <w:pStyle w:val="Pealkiri3"/>
      </w:pPr>
      <w:bookmarkStart w:id="58" w:name="_Toc12978284"/>
      <w:bookmarkStart w:id="59" w:name="_Toc12980087"/>
      <w:bookmarkStart w:id="60" w:name="_Toc139278223"/>
      <w:r w:rsidRPr="00950595">
        <w:t>Muuseum</w:t>
      </w:r>
      <w:bookmarkEnd w:id="58"/>
      <w:bookmarkEnd w:id="59"/>
      <w:bookmarkEnd w:id="60"/>
    </w:p>
    <w:p w14:paraId="2C831B82" w14:textId="77777777" w:rsidR="00102B7A" w:rsidRDefault="00102B7A" w:rsidP="005061CE">
      <w:r w:rsidRPr="00721DDB">
        <w:t>Märjamaa valla hallata on Sillaotsa Talumuuseum</w:t>
      </w:r>
      <w:r w:rsidR="00302946">
        <w:t>,</w:t>
      </w:r>
      <w:r w:rsidRPr="00721DDB">
        <w:t xml:space="preserve"> mis tegutseb aastast 1982. Muuseumil on rikkalikud kogud, unikaalsed ja ainulaadsed museaa</w:t>
      </w:r>
      <w:r w:rsidR="00114984" w:rsidRPr="00721DDB">
        <w:t>lid ning teotahteline meeskond.</w:t>
      </w:r>
    </w:p>
    <w:p w14:paraId="5F419BAA" w14:textId="77777777" w:rsidR="005533E0" w:rsidRDefault="005533E0" w:rsidP="005061CE"/>
    <w:p w14:paraId="6761DF5E" w14:textId="77777777" w:rsidR="00102B7A" w:rsidRPr="00466AD2" w:rsidRDefault="00102B7A" w:rsidP="00466AD2">
      <w:pPr>
        <w:rPr>
          <w:b/>
        </w:rPr>
      </w:pPr>
      <w:r w:rsidRPr="00466AD2">
        <w:rPr>
          <w:b/>
        </w:rPr>
        <w:t xml:space="preserve">Väljakutsed: </w:t>
      </w:r>
    </w:p>
    <w:p w14:paraId="1174E3D0" w14:textId="77777777" w:rsidR="00102B7A" w:rsidRDefault="00102B7A" w:rsidP="00C842A7">
      <w:pPr>
        <w:pStyle w:val="Loendilik"/>
        <w:numPr>
          <w:ilvl w:val="0"/>
          <w:numId w:val="6"/>
        </w:numPr>
      </w:pPr>
      <w:r w:rsidRPr="006D73DD">
        <w:t>Kaasaegsete, konkurentsivõimeliste ja nõuetekohaste tingimuste väljaarendamine muuseumi külastajatele, museaalidele ning töötajatele.</w:t>
      </w:r>
    </w:p>
    <w:p w14:paraId="55A2BE6A" w14:textId="77777777" w:rsidR="005533E0" w:rsidRPr="006D73DD" w:rsidRDefault="005533E0" w:rsidP="005533E0"/>
    <w:p w14:paraId="528842CE" w14:textId="77777777" w:rsidR="00102B7A" w:rsidRPr="008C71C6" w:rsidRDefault="00102B7A" w:rsidP="00466AD2">
      <w:pPr>
        <w:rPr>
          <w:b/>
        </w:rPr>
      </w:pPr>
      <w:r w:rsidRPr="008C71C6">
        <w:rPr>
          <w:b/>
        </w:rPr>
        <w:t>Eesmärk:</w:t>
      </w:r>
    </w:p>
    <w:p w14:paraId="7AC65C76" w14:textId="77777777" w:rsidR="00102B7A" w:rsidRPr="00E61E93" w:rsidRDefault="00102B7A" w:rsidP="00E61E93">
      <w:pPr>
        <w:pStyle w:val="Loendilik"/>
        <w:numPr>
          <w:ilvl w:val="0"/>
          <w:numId w:val="14"/>
        </w:numPr>
        <w:ind w:left="426" w:hanging="426"/>
        <w:rPr>
          <w:b/>
          <w:bCs/>
        </w:rPr>
      </w:pPr>
      <w:r w:rsidRPr="00E61E93">
        <w:rPr>
          <w:b/>
          <w:bCs/>
        </w:rPr>
        <w:lastRenderedPageBreak/>
        <w:t>Muuseumi väljaehitamine aastaringselt kasutatava kogukonnakeskuse (vaba aja veetmine, erinevad üritused, elukestev õpe), haridusasutuse (muuseumitunnid muuseumi ruumides ning territooriumil) ja rahvusvahelise turismiobjektina.</w:t>
      </w:r>
    </w:p>
    <w:p w14:paraId="7DF4E37C" w14:textId="77777777" w:rsidR="000A14D4" w:rsidRPr="005533E0" w:rsidRDefault="000A14D4" w:rsidP="000A14D4">
      <w:pPr>
        <w:pStyle w:val="Vahedeta"/>
        <w:rPr>
          <w:rFonts w:ascii="Times New Roman" w:hAnsi="Times New Roman"/>
          <w:sz w:val="24"/>
          <w:szCs w:val="24"/>
        </w:rPr>
      </w:pPr>
    </w:p>
    <w:p w14:paraId="44FB30F8" w14:textId="77777777" w:rsidR="00950595" w:rsidRPr="000A14D4" w:rsidRDefault="00950595" w:rsidP="000A14D4">
      <w:pPr>
        <w:pStyle w:val="Vahedeta"/>
        <w:rPr>
          <w:sz w:val="10"/>
          <w:szCs w:val="10"/>
        </w:rPr>
      </w:pPr>
    </w:p>
    <w:p w14:paraId="15270B25" w14:textId="77777777" w:rsidR="00F37079" w:rsidRPr="000A14D4" w:rsidRDefault="00F37079" w:rsidP="00F37079">
      <w:pPr>
        <w:rPr>
          <w:b/>
        </w:rPr>
      </w:pPr>
      <w:r w:rsidRPr="000A14D4">
        <w:rPr>
          <w:b/>
        </w:rPr>
        <w:t>Eesmärgi saavutamist mõõtvad indikaatorid:</w:t>
      </w:r>
    </w:p>
    <w:p w14:paraId="03781403" w14:textId="77777777" w:rsidR="00F37079" w:rsidRPr="000A14D4" w:rsidRDefault="00F37079" w:rsidP="00C842A7">
      <w:pPr>
        <w:numPr>
          <w:ilvl w:val="0"/>
          <w:numId w:val="14"/>
        </w:numPr>
        <w:ind w:left="426" w:hanging="426"/>
      </w:pPr>
      <w:r w:rsidRPr="000A14D4">
        <w:t>Muuseumi külastajate arv on kasvavas trendis.</w:t>
      </w:r>
    </w:p>
    <w:p w14:paraId="1DA6542E" w14:textId="77777777" w:rsidR="00EF5D3A" w:rsidRPr="00EB7D85" w:rsidRDefault="00EF5D3A" w:rsidP="00466AD2">
      <w:pPr>
        <w:rPr>
          <w:sz w:val="12"/>
          <w:szCs w:val="12"/>
        </w:rPr>
      </w:pPr>
    </w:p>
    <w:p w14:paraId="1656F598" w14:textId="77777777" w:rsidR="00622520" w:rsidRPr="00950595" w:rsidRDefault="00622520" w:rsidP="004D09FB">
      <w:pPr>
        <w:pStyle w:val="Pealkiri3"/>
      </w:pPr>
      <w:bookmarkStart w:id="61" w:name="_Toc12978285"/>
      <w:bookmarkStart w:id="62" w:name="_Toc12980088"/>
      <w:bookmarkStart w:id="63" w:name="_Toc139278224"/>
      <w:r w:rsidRPr="00950595">
        <w:t>Sporditegevus, tervisesport ja spordirajatised</w:t>
      </w:r>
      <w:bookmarkEnd w:id="61"/>
      <w:bookmarkEnd w:id="62"/>
      <w:bookmarkEnd w:id="63"/>
    </w:p>
    <w:p w14:paraId="1B6B26E5" w14:textId="77777777" w:rsidR="00C16D4B" w:rsidRDefault="00E903E0" w:rsidP="000F71DE">
      <w:pPr>
        <w:spacing w:before="240" w:line="276" w:lineRule="auto"/>
      </w:pPr>
      <w:r>
        <w:t xml:space="preserve">Eesti spordiregistri andmetel on Märjamaa vallas </w:t>
      </w:r>
      <w:r w:rsidRPr="001E0FF9">
        <w:rPr>
          <w:color w:val="FF0000"/>
        </w:rPr>
        <w:t>01.01.202</w:t>
      </w:r>
      <w:r w:rsidR="001E0FF9" w:rsidRPr="001E0FF9">
        <w:rPr>
          <w:color w:val="FF0000"/>
        </w:rPr>
        <w:t>3</w:t>
      </w:r>
      <w:r w:rsidRPr="001E0FF9">
        <w:rPr>
          <w:color w:val="FF0000"/>
        </w:rPr>
        <w:t xml:space="preserve"> </w:t>
      </w:r>
      <w:r>
        <w:t xml:space="preserve">seisuga </w:t>
      </w:r>
      <w:r w:rsidR="001E0FF9" w:rsidRPr="001E0FF9">
        <w:rPr>
          <w:color w:val="FF0000"/>
        </w:rPr>
        <w:t>33</w:t>
      </w:r>
      <w:r w:rsidRPr="001E0FF9">
        <w:rPr>
          <w:color w:val="FF0000"/>
        </w:rPr>
        <w:t xml:space="preserve"> </w:t>
      </w:r>
      <w:r>
        <w:t xml:space="preserve">spordiobjekti ja tegutseb </w:t>
      </w:r>
      <w:r w:rsidR="001E0FF9" w:rsidRPr="001E0FF9">
        <w:rPr>
          <w:color w:val="FF0000"/>
        </w:rPr>
        <w:t>13</w:t>
      </w:r>
      <w:r w:rsidRPr="001E0FF9">
        <w:rPr>
          <w:color w:val="FF0000"/>
        </w:rPr>
        <w:t xml:space="preserve"> </w:t>
      </w:r>
      <w:r>
        <w:t>spordiorganisatsiooni</w:t>
      </w:r>
      <w:r w:rsidR="00C16D4B">
        <w:rPr>
          <w:rStyle w:val="Allmrkuseviide"/>
        </w:rPr>
        <w:footnoteReference w:id="10"/>
      </w:r>
      <w:r>
        <w:t xml:space="preserve">. </w:t>
      </w:r>
      <w:r w:rsidRPr="008C71C6">
        <w:t xml:space="preserve">Sporditeenuseid osutavad vallas </w:t>
      </w:r>
      <w:r w:rsidRPr="00C16D4B">
        <w:t>Märjamaa Spordiklubi, Maadlusklubi Juhan,</w:t>
      </w:r>
      <w:r w:rsidR="00AC785F" w:rsidRPr="00C16D4B">
        <w:t xml:space="preserve"> </w:t>
      </w:r>
      <w:r w:rsidRPr="00C16D4B">
        <w:t xml:space="preserve">Märjamaa Korvpallikool, MTÜ Raplamaa Jalgpallikool, MTÜ Märjamaa Kompanii, </w:t>
      </w:r>
      <w:r w:rsidR="001B6636" w:rsidRPr="00C16D4B">
        <w:t xml:space="preserve">MTÜ Gegegri Fitness ja Harrastussport, </w:t>
      </w:r>
      <w:r w:rsidRPr="00C16D4B">
        <w:t>Juurimaa Tall OÜ</w:t>
      </w:r>
      <w:r w:rsidR="00AC785F" w:rsidRPr="00C16D4B">
        <w:t xml:space="preserve"> </w:t>
      </w:r>
      <w:r w:rsidRPr="00C16D4B">
        <w:t>jt.</w:t>
      </w:r>
      <w:r w:rsidR="00C16D4B">
        <w:t xml:space="preserve"> </w:t>
      </w:r>
    </w:p>
    <w:p w14:paraId="58C907F2" w14:textId="53B9D69D" w:rsidR="00630BD2" w:rsidRPr="008C71C6" w:rsidRDefault="00630BD2" w:rsidP="000F71DE">
      <w:pPr>
        <w:spacing w:before="240" w:line="276" w:lineRule="auto"/>
      </w:pPr>
      <w:r w:rsidRPr="008C71C6">
        <w:t>Märjamaa vall</w:t>
      </w:r>
      <w:r w:rsidR="00EA46C9" w:rsidRPr="008C71C6">
        <w:t xml:space="preserve">a </w:t>
      </w:r>
      <w:r w:rsidR="00B05D90" w:rsidRPr="008C71C6">
        <w:t>omandis</w:t>
      </w:r>
      <w:r w:rsidR="00EA46C9" w:rsidRPr="008C71C6">
        <w:t xml:space="preserve"> </w:t>
      </w:r>
      <w:r w:rsidRPr="008C71C6">
        <w:t>on järgmised spordi</w:t>
      </w:r>
      <w:r w:rsidR="001B6636">
        <w:t>-</w:t>
      </w:r>
      <w:r w:rsidRPr="008C71C6">
        <w:t xml:space="preserve"> ja tervisespordi</w:t>
      </w:r>
      <w:r w:rsidR="00950595">
        <w:t>objektid</w:t>
      </w:r>
      <w:r w:rsidR="00337072">
        <w:t xml:space="preserve"> (hooned ja rajatised)</w:t>
      </w:r>
      <w:r w:rsidRPr="008C71C6">
        <w:t>:</w:t>
      </w:r>
    </w:p>
    <w:p w14:paraId="54E4F586" w14:textId="77777777" w:rsidR="00B05D90" w:rsidRPr="008C71C6" w:rsidRDefault="08C52B85" w:rsidP="00C842A7">
      <w:pPr>
        <w:pStyle w:val="Loendilik"/>
        <w:numPr>
          <w:ilvl w:val="0"/>
          <w:numId w:val="9"/>
        </w:numPr>
        <w:spacing w:line="276" w:lineRule="auto"/>
        <w:ind w:left="426" w:hanging="426"/>
      </w:pPr>
      <w:r>
        <w:t>Märjamaa Spordihoone</w:t>
      </w:r>
    </w:p>
    <w:p w14:paraId="2E98DA08" w14:textId="77777777" w:rsidR="00630BD2" w:rsidRPr="008C71C6" w:rsidRDefault="7A1FFB1A" w:rsidP="00C842A7">
      <w:pPr>
        <w:pStyle w:val="Loendilik"/>
        <w:numPr>
          <w:ilvl w:val="0"/>
          <w:numId w:val="9"/>
        </w:numPr>
        <w:spacing w:line="276" w:lineRule="auto"/>
        <w:ind w:left="426" w:hanging="426"/>
      </w:pPr>
      <w:r>
        <w:t>Märjamaa ujula</w:t>
      </w:r>
    </w:p>
    <w:p w14:paraId="709DD317" w14:textId="77777777" w:rsidR="00630BD2" w:rsidRPr="008C71C6" w:rsidRDefault="7A1FFB1A" w:rsidP="00C842A7">
      <w:pPr>
        <w:pStyle w:val="Loendilik"/>
        <w:numPr>
          <w:ilvl w:val="0"/>
          <w:numId w:val="9"/>
        </w:numPr>
        <w:spacing w:line="276" w:lineRule="auto"/>
        <w:ind w:left="426" w:hanging="426"/>
      </w:pPr>
      <w:r>
        <w:t>Järta tervisespordikeskus</w:t>
      </w:r>
    </w:p>
    <w:p w14:paraId="634DEBAC" w14:textId="77777777" w:rsidR="00B440CA" w:rsidRPr="008C71C6" w:rsidRDefault="3906DD1E" w:rsidP="00C842A7">
      <w:pPr>
        <w:pStyle w:val="Loendilik"/>
        <w:numPr>
          <w:ilvl w:val="0"/>
          <w:numId w:val="9"/>
        </w:numPr>
        <w:spacing w:line="276" w:lineRule="auto"/>
        <w:ind w:left="426" w:hanging="426"/>
      </w:pPr>
      <w:r>
        <w:t xml:space="preserve">Märjamaa </w:t>
      </w:r>
      <w:r w:rsidR="0D94D572">
        <w:t>skatepark</w:t>
      </w:r>
      <w:r w:rsidR="62595B15">
        <w:t>/rulapark</w:t>
      </w:r>
    </w:p>
    <w:p w14:paraId="3B89A520" w14:textId="77777777" w:rsidR="00630BD2" w:rsidRPr="008C71C6" w:rsidRDefault="7A1FFB1A" w:rsidP="00C842A7">
      <w:pPr>
        <w:pStyle w:val="Loendilik"/>
        <w:numPr>
          <w:ilvl w:val="0"/>
          <w:numId w:val="9"/>
        </w:numPr>
        <w:spacing w:line="276" w:lineRule="auto"/>
        <w:ind w:left="426" w:hanging="426"/>
      </w:pPr>
      <w:r>
        <w:t>Taelamäe motokrossirada</w:t>
      </w:r>
    </w:p>
    <w:p w14:paraId="473D3360" w14:textId="77777777" w:rsidR="006725EF" w:rsidRPr="008C71C6" w:rsidRDefault="3906DD1E" w:rsidP="00C842A7">
      <w:pPr>
        <w:pStyle w:val="Loendilik"/>
        <w:numPr>
          <w:ilvl w:val="0"/>
          <w:numId w:val="9"/>
        </w:numPr>
        <w:spacing w:line="276" w:lineRule="auto"/>
        <w:ind w:left="426" w:hanging="426"/>
      </w:pPr>
      <w:r>
        <w:t>K</w:t>
      </w:r>
      <w:r w:rsidR="7A1FFB1A">
        <w:t>oo</w:t>
      </w:r>
      <w:r>
        <w:t>l</w:t>
      </w:r>
      <w:r w:rsidR="35A71B0C">
        <w:t>i</w:t>
      </w:r>
      <w:r>
        <w:t>de</w:t>
      </w:r>
      <w:r w:rsidR="7A1FFB1A">
        <w:t xml:space="preserve"> juures</w:t>
      </w:r>
      <w:r>
        <w:t xml:space="preserve"> asuvad </w:t>
      </w:r>
      <w:r w:rsidR="7A1FFB1A">
        <w:t>võimlad ja staadionid</w:t>
      </w:r>
    </w:p>
    <w:p w14:paraId="1B2E2122" w14:textId="77777777" w:rsidR="00C16D4B" w:rsidRDefault="00C16D4B" w:rsidP="005061CE"/>
    <w:p w14:paraId="1A0ECBD6" w14:textId="3F6EDD57" w:rsidR="00B440CA" w:rsidRDefault="00826D27" w:rsidP="005061CE">
      <w:r>
        <w:t xml:space="preserve">Märjamaa vald asutas </w:t>
      </w:r>
      <w:r w:rsidR="00AA2C7A" w:rsidRPr="008C71C6">
        <w:t>2018. aasta juunikuus S</w:t>
      </w:r>
      <w:r w:rsidR="00FB70A4" w:rsidRPr="008C71C6">
        <w:t>ihtasutus</w:t>
      </w:r>
      <w:r>
        <w:t>e</w:t>
      </w:r>
      <w:r w:rsidR="00AA2C7A" w:rsidRPr="008C71C6">
        <w:t xml:space="preserve"> Märjamaa Valla Spordikeskus, mille eesmärgiks on </w:t>
      </w:r>
      <w:r w:rsidR="001C2B1C" w:rsidRPr="008C71C6">
        <w:t>valla spordielu koordineerimine ning spordiobjektide haldamine.</w:t>
      </w:r>
      <w:r w:rsidR="00AA2C7A" w:rsidRPr="008C71C6">
        <w:t xml:space="preserve"> </w:t>
      </w:r>
      <w:r w:rsidR="00B440CA" w:rsidRPr="008C71C6">
        <w:t>Vallavalitsuse juurde on moodustatud alaline spordikomisjon.</w:t>
      </w:r>
    </w:p>
    <w:p w14:paraId="1FACF583" w14:textId="77777777" w:rsidR="005533E0" w:rsidRDefault="005533E0" w:rsidP="005533E0">
      <w:pPr>
        <w:pStyle w:val="Vahedeta"/>
      </w:pPr>
    </w:p>
    <w:p w14:paraId="722B00AE" w14:textId="77777777" w:rsidR="00950595" w:rsidRPr="000A14D4" w:rsidRDefault="00950595" w:rsidP="00950595">
      <w:pPr>
        <w:pStyle w:val="Vahedeta"/>
        <w:rPr>
          <w:sz w:val="10"/>
          <w:szCs w:val="10"/>
        </w:rPr>
      </w:pPr>
    </w:p>
    <w:p w14:paraId="3F1C4276" w14:textId="77777777" w:rsidR="006725EF" w:rsidRPr="008C71C6" w:rsidRDefault="006725EF" w:rsidP="00950595">
      <w:pPr>
        <w:rPr>
          <w:b/>
        </w:rPr>
      </w:pPr>
      <w:r w:rsidRPr="008C71C6">
        <w:rPr>
          <w:b/>
        </w:rPr>
        <w:t>Väljakutsed:</w:t>
      </w:r>
    </w:p>
    <w:p w14:paraId="7951B965" w14:textId="77777777" w:rsidR="004A687C" w:rsidRPr="008C71C6" w:rsidRDefault="004A687C" w:rsidP="00C842A7">
      <w:pPr>
        <w:pStyle w:val="Loendilik"/>
        <w:numPr>
          <w:ilvl w:val="0"/>
          <w:numId w:val="6"/>
        </w:numPr>
      </w:pPr>
      <w:r w:rsidRPr="008C71C6">
        <w:t>Kaasaegsed sportimisvõimalused siseruumides.</w:t>
      </w:r>
    </w:p>
    <w:p w14:paraId="2462EE18" w14:textId="77777777" w:rsidR="006725EF" w:rsidRDefault="00AA2C7A" w:rsidP="00C842A7">
      <w:pPr>
        <w:pStyle w:val="Loendilik"/>
        <w:numPr>
          <w:ilvl w:val="0"/>
          <w:numId w:val="6"/>
        </w:numPr>
      </w:pPr>
      <w:r w:rsidRPr="008C71C6">
        <w:t>M</w:t>
      </w:r>
      <w:r w:rsidR="00747610" w:rsidRPr="008C71C6">
        <w:t>itmekülgsete</w:t>
      </w:r>
      <w:r w:rsidR="00B440CA" w:rsidRPr="008C71C6">
        <w:t xml:space="preserve"> </w:t>
      </w:r>
      <w:r w:rsidR="00B64A6F" w:rsidRPr="008C71C6">
        <w:t>s</w:t>
      </w:r>
      <w:r w:rsidR="00B440CA" w:rsidRPr="008C71C6">
        <w:t>portimisvõi</w:t>
      </w:r>
      <w:r w:rsidR="00747610" w:rsidRPr="008C71C6">
        <w:t xml:space="preserve">maluste </w:t>
      </w:r>
      <w:r w:rsidR="00326AC0" w:rsidRPr="008C71C6">
        <w:t xml:space="preserve">mitmekesistamine </w:t>
      </w:r>
      <w:r w:rsidR="00B440CA" w:rsidRPr="008C71C6">
        <w:t>kogu vallas.</w:t>
      </w:r>
    </w:p>
    <w:p w14:paraId="13AA957C" w14:textId="77777777" w:rsidR="005533E0" w:rsidRDefault="005533E0" w:rsidP="005533E0">
      <w:pPr>
        <w:pStyle w:val="Vahedeta"/>
      </w:pPr>
    </w:p>
    <w:p w14:paraId="42C6D796" w14:textId="77777777" w:rsidR="00950595" w:rsidRPr="000A14D4" w:rsidRDefault="00950595" w:rsidP="00950595">
      <w:pPr>
        <w:pStyle w:val="Vahedeta"/>
        <w:rPr>
          <w:sz w:val="10"/>
          <w:szCs w:val="10"/>
        </w:rPr>
      </w:pPr>
    </w:p>
    <w:p w14:paraId="2C10A562" w14:textId="77777777" w:rsidR="006725EF" w:rsidRPr="008C71C6" w:rsidRDefault="006725EF" w:rsidP="00950595">
      <w:pPr>
        <w:rPr>
          <w:b/>
        </w:rPr>
      </w:pPr>
      <w:r w:rsidRPr="008C71C6">
        <w:rPr>
          <w:b/>
        </w:rPr>
        <w:t>Eesmärk:</w:t>
      </w:r>
    </w:p>
    <w:p w14:paraId="3E45060D" w14:textId="77777777" w:rsidR="008A29D1" w:rsidRPr="00E61E93" w:rsidRDefault="00B440CA" w:rsidP="00E61E93">
      <w:pPr>
        <w:pStyle w:val="Loendilik"/>
        <w:numPr>
          <w:ilvl w:val="0"/>
          <w:numId w:val="14"/>
        </w:numPr>
        <w:ind w:left="426" w:hanging="426"/>
        <w:rPr>
          <w:b/>
          <w:bCs/>
        </w:rPr>
      </w:pPr>
      <w:r w:rsidRPr="00E61E93">
        <w:rPr>
          <w:b/>
          <w:bCs/>
        </w:rPr>
        <w:t>Märjamaa vald on tervislike eluviisidega aktiivne kogukond, kus spordi- ja liikumisharrastusteks on loodud kõik kaasaegsed tingimused, mis on juhitud ning suunatud kvalifitseeritud, asjatundlike ja motiveeritud treenerite ning juhendajate poolt.</w:t>
      </w:r>
    </w:p>
    <w:p w14:paraId="4F8BB950" w14:textId="77777777" w:rsidR="00965B5C" w:rsidRPr="00950595" w:rsidRDefault="00965B5C" w:rsidP="00965B5C">
      <w:pPr>
        <w:rPr>
          <w:b/>
        </w:rPr>
      </w:pPr>
      <w:r w:rsidRPr="00950595">
        <w:rPr>
          <w:b/>
        </w:rPr>
        <w:t>Eesmärgi saavutamist mõõtvad indikaatorid:</w:t>
      </w:r>
    </w:p>
    <w:p w14:paraId="04CFB89B" w14:textId="7BCFCF02" w:rsidR="00965B5C" w:rsidRPr="00532AF0" w:rsidRDefault="00965B5C" w:rsidP="00C842A7">
      <w:pPr>
        <w:numPr>
          <w:ilvl w:val="0"/>
          <w:numId w:val="14"/>
        </w:numPr>
        <w:ind w:left="426" w:hanging="426"/>
        <w:rPr>
          <w:color w:val="FF0000"/>
        </w:rPr>
      </w:pPr>
      <w:r w:rsidRPr="00D43C31">
        <w:t xml:space="preserve">Vähemalt </w:t>
      </w:r>
      <w:r w:rsidR="001F24E4" w:rsidRPr="00D43C31">
        <w:t>3</w:t>
      </w:r>
      <w:r w:rsidRPr="00D43C31">
        <w:t>0% elanikest külastab spordi- ja tervisespordi</w:t>
      </w:r>
      <w:r w:rsidR="001F24E4" w:rsidRPr="00D43C31">
        <w:t>objekte</w:t>
      </w:r>
      <w:r w:rsidR="00532AF0">
        <w:t xml:space="preserve"> </w:t>
      </w:r>
      <w:r w:rsidR="00532AF0" w:rsidRPr="00532AF0">
        <w:rPr>
          <w:color w:val="FF0000"/>
        </w:rPr>
        <w:t>aastaks 2030, algtase hindamata</w:t>
      </w:r>
      <w:r w:rsidR="00024921" w:rsidRPr="00532AF0">
        <w:rPr>
          <w:color w:val="FF0000"/>
        </w:rPr>
        <w:t>.</w:t>
      </w:r>
    </w:p>
    <w:p w14:paraId="13E08B93" w14:textId="06BB219E" w:rsidR="00532AF0" w:rsidRDefault="00532AF0" w:rsidP="00AF4997">
      <w:pPr>
        <w:shd w:val="clear" w:color="auto" w:fill="FFFFFF"/>
        <w:spacing w:before="100" w:beforeAutospacing="1" w:after="100" w:afterAutospacing="1"/>
        <w:rPr>
          <w:rFonts w:eastAsia="Times New Roman"/>
          <w:color w:val="FF0000"/>
          <w:szCs w:val="24"/>
        </w:rPr>
      </w:pPr>
      <w:r w:rsidRPr="00532AF0">
        <w:rPr>
          <w:color w:val="FF0000"/>
          <w:szCs w:val="24"/>
        </w:rPr>
        <w:lastRenderedPageBreak/>
        <w:t xml:space="preserve">Valla </w:t>
      </w:r>
      <w:r w:rsidRPr="00532AF0">
        <w:rPr>
          <w:rFonts w:eastAsia="Times New Roman"/>
          <w:color w:val="FF0000"/>
          <w:szCs w:val="24"/>
        </w:rPr>
        <w:t xml:space="preserve">arengukava aitab ellu viia </w:t>
      </w:r>
      <w:r>
        <w:rPr>
          <w:rFonts w:eastAsia="Times New Roman"/>
          <w:color w:val="FF0000"/>
          <w:szCs w:val="24"/>
        </w:rPr>
        <w:t xml:space="preserve">Sport </w:t>
      </w:r>
      <w:r w:rsidRPr="00532AF0">
        <w:rPr>
          <w:rFonts w:eastAsia="Times New Roman"/>
          <w:color w:val="FF0000"/>
          <w:szCs w:val="24"/>
        </w:rPr>
        <w:t>2030</w:t>
      </w:r>
      <w:r>
        <w:rPr>
          <w:rStyle w:val="Allmrkuseviide"/>
          <w:rFonts w:eastAsia="Times New Roman"/>
          <w:color w:val="FF0000"/>
          <w:szCs w:val="24"/>
        </w:rPr>
        <w:footnoteReference w:id="11"/>
      </w:r>
      <w:r w:rsidRPr="00532AF0">
        <w:rPr>
          <w:rFonts w:eastAsia="Times New Roman"/>
          <w:color w:val="FF0000"/>
          <w:szCs w:val="24"/>
        </w:rPr>
        <w:t xml:space="preserve"> ja </w:t>
      </w:r>
      <w:r w:rsidRPr="00532AF0">
        <w:rPr>
          <w:color w:val="FF0000"/>
          <w:szCs w:val="24"/>
        </w:rPr>
        <w:t>Raplamaa arengustrateegia 2035+</w:t>
      </w:r>
      <w:r w:rsidRPr="00532AF0">
        <w:rPr>
          <w:rFonts w:eastAsia="Times New Roman"/>
          <w:color w:val="FF0000"/>
          <w:szCs w:val="24"/>
        </w:rPr>
        <w:t xml:space="preserve"> üldeesmärke – </w:t>
      </w:r>
      <w:r w:rsidR="00AF4997">
        <w:rPr>
          <w:rFonts w:eastAsia="Times New Roman"/>
          <w:color w:val="FF0000"/>
          <w:szCs w:val="24"/>
        </w:rPr>
        <w:t>v</w:t>
      </w:r>
      <w:r w:rsidR="00AF4997" w:rsidRPr="00AF4997">
        <w:rPr>
          <w:rFonts w:eastAsia="Times New Roman"/>
          <w:color w:val="FF0000"/>
          <w:szCs w:val="24"/>
        </w:rPr>
        <w:t>aldav osa elanikest liigub ja spordib</w:t>
      </w:r>
      <w:r w:rsidR="00AF4997">
        <w:rPr>
          <w:rFonts w:eastAsia="Times New Roman"/>
          <w:color w:val="FF0000"/>
          <w:szCs w:val="24"/>
        </w:rPr>
        <w:t>, l</w:t>
      </w:r>
      <w:r w:rsidR="00AF4997" w:rsidRPr="00AF4997">
        <w:rPr>
          <w:rFonts w:eastAsia="Times New Roman"/>
          <w:color w:val="FF0000"/>
          <w:szCs w:val="24"/>
        </w:rPr>
        <w:t>iikumine ja sport on oluline majandusharu ning tööandja</w:t>
      </w:r>
      <w:r w:rsidR="00AF4997">
        <w:rPr>
          <w:rFonts w:eastAsia="Times New Roman"/>
          <w:color w:val="FF0000"/>
          <w:szCs w:val="24"/>
        </w:rPr>
        <w:t>, l</w:t>
      </w:r>
      <w:r w:rsidR="00AF4997" w:rsidRPr="00AF4997">
        <w:rPr>
          <w:rFonts w:eastAsia="Times New Roman"/>
          <w:color w:val="FF0000"/>
          <w:szCs w:val="24"/>
        </w:rPr>
        <w:t>iikumine ja sport on sidususe, vaimsuse ja positiivsete väärtushinnangute kandja</w:t>
      </w:r>
      <w:r w:rsidR="00AF4997">
        <w:rPr>
          <w:rFonts w:eastAsia="Times New Roman"/>
          <w:color w:val="FF0000"/>
          <w:szCs w:val="24"/>
        </w:rPr>
        <w:t xml:space="preserve">, </w:t>
      </w:r>
      <w:r w:rsidR="00AF4997" w:rsidRPr="00AF4997">
        <w:rPr>
          <w:rFonts w:eastAsia="Times New Roman"/>
          <w:color w:val="FF0000"/>
          <w:szCs w:val="24"/>
        </w:rPr>
        <w:t>Eesti on rahvusvahelisel tasemel tulemuslikult ja väärikalt esindatud</w:t>
      </w:r>
      <w:r w:rsidR="00AF4997">
        <w:rPr>
          <w:rFonts w:eastAsia="Times New Roman"/>
          <w:color w:val="FF0000"/>
          <w:szCs w:val="24"/>
        </w:rPr>
        <w:t>.</w:t>
      </w:r>
    </w:p>
    <w:p w14:paraId="68559A6F" w14:textId="77777777" w:rsidR="00737367" w:rsidRDefault="00737367" w:rsidP="00737367">
      <w:pPr>
        <w:pStyle w:val="Vahedeta"/>
      </w:pPr>
    </w:p>
    <w:p w14:paraId="089B2C52" w14:textId="77777777" w:rsidR="006720F2" w:rsidRPr="00950595" w:rsidRDefault="00622520" w:rsidP="005C3DEA">
      <w:pPr>
        <w:pStyle w:val="Pealkiri2"/>
      </w:pPr>
      <w:bookmarkStart w:id="64" w:name="_Toc12978286"/>
      <w:bookmarkStart w:id="65" w:name="_Toc12980089"/>
      <w:bookmarkStart w:id="66" w:name="_Toc139278225"/>
      <w:r w:rsidRPr="00950595">
        <w:t>Sotsiaalhoolekanne ja tervishoid</w:t>
      </w:r>
      <w:bookmarkEnd w:id="64"/>
      <w:bookmarkEnd w:id="65"/>
      <w:bookmarkEnd w:id="66"/>
    </w:p>
    <w:p w14:paraId="6CCFF3D7" w14:textId="77777777" w:rsidR="001B6636" w:rsidRPr="00950595" w:rsidRDefault="001B6636" w:rsidP="004D09FB">
      <w:pPr>
        <w:pStyle w:val="Pealkiri3"/>
      </w:pPr>
      <w:bookmarkStart w:id="67" w:name="_Toc12978287"/>
      <w:bookmarkStart w:id="68" w:name="_Toc12980090"/>
      <w:bookmarkStart w:id="69" w:name="_Toc139278226"/>
      <w:r w:rsidRPr="00950595">
        <w:t>Sotsiaalhoolekanne ja –teenused</w:t>
      </w:r>
      <w:bookmarkEnd w:id="67"/>
      <w:bookmarkEnd w:id="68"/>
      <w:bookmarkEnd w:id="69"/>
    </w:p>
    <w:p w14:paraId="0AE6A9C8" w14:textId="77777777" w:rsidR="005939C4" w:rsidRPr="00440CC4" w:rsidRDefault="005939C4" w:rsidP="005061CE">
      <w:r w:rsidRPr="00440CC4">
        <w:t>Sotsiaalhoolekanne on sotsiaalhoolekande seaduse mõistes sotsiaalteenuste, sotsiaaltoetuste, vältimatu sotsiaalabi ja muu abi andmise või määramisega seotud toimingute süsteem, mille eesmärk on toetada inimese iseseisvat toimetulekut ja töötamist ning aktiivset osalust ühiskonnaelus, ennetades sealjuures sotsiaalsete probleemide tekkimist või süvenemist üksikisiku, perekonna ja ühiskonna tasandil.</w:t>
      </w:r>
    </w:p>
    <w:p w14:paraId="07116569" w14:textId="77777777" w:rsidR="005939C4" w:rsidRPr="00440CC4" w:rsidRDefault="005939C4" w:rsidP="005061CE">
      <w:r w:rsidRPr="00440CC4">
        <w:t xml:space="preserve">Märjamaa valla </w:t>
      </w:r>
      <w:r w:rsidR="00BA43BA">
        <w:t xml:space="preserve">poolt </w:t>
      </w:r>
      <w:r w:rsidRPr="00440CC4">
        <w:t xml:space="preserve">osutatavad ja korraldatavad sotsiaalteenused on koduteenus, eluruumi tagamise teenus, päevakeskuse teenus, </w:t>
      </w:r>
      <w:r w:rsidR="00DF5B0F">
        <w:t>saunateenus, pesupesemisteenus,</w:t>
      </w:r>
      <w:r w:rsidRPr="00440CC4">
        <w:t xml:space="preserve"> tugiisikuteenus ja juhuveona osutatav sotsiaaltransporditeenus, väljaspool kodu osutatav üldhooldekoduteenus, täisealise isiku hooldus, isikliku abistaja teenus, varjupaigateenus, turvakoduteenus, võlanõustamisteenus, lapsehoiuteenus, asendushooldusteenus, järelhooldusteenus ning muud vajaduspõhised inimese iseseisvat toimetulekut soodustavad teenused.</w:t>
      </w:r>
    </w:p>
    <w:p w14:paraId="4BF73925" w14:textId="77777777" w:rsidR="005939C4" w:rsidRPr="00440CC4" w:rsidRDefault="005939C4" w:rsidP="005061CE">
      <w:r w:rsidRPr="00440CC4">
        <w:t>Märjamaa valla eelarvest makstavad abivajadusest sõltumatud sotsiaaltoetused on sünnitoetus, ranitsatoetus, eaka sünnipäevatoetus ja matusetoetus. Märjamaa valla eelarvest makstavad abivajadusest sõltuvad toetused on tervisetoetus, puudega isikule eluruumi kohandamise toetus, vajaduspõhiste ja toetavate teenuste toetus, toetus laste toimetuleku tagamiseks, toetus raske majandusliku olukorra puhul, erakorraline toetus ja vältimatu sotsiaalabitoetus ning toetus lasteaia kohatasu hüvitamiseks ja toetus õpilaskodu üüri ja kommunaalkulude hüvitamiseks.</w:t>
      </w:r>
    </w:p>
    <w:p w14:paraId="28FEF0CA" w14:textId="77777777" w:rsidR="005939C4" w:rsidRDefault="005939C4" w:rsidP="005061CE">
      <w:r w:rsidRPr="00440CC4">
        <w:t xml:space="preserve">Lastekaitsealase töö maht on viimastel aastatel tunduvalt tõusnud. Haridusliku erivajadusega laste arvu pidevast tõusust tulenevalt on suur osakaal koostööl vastavate erialaspetsialistidega. Kriisi- ja multiprobleemsete perede tõhusaks abistamiseks </w:t>
      </w:r>
      <w:r w:rsidR="00085D73" w:rsidRPr="00440CC4">
        <w:t xml:space="preserve">vajab </w:t>
      </w:r>
      <w:r w:rsidRPr="00440CC4">
        <w:t>tulemuslik juhtumi- ja võrgustikutöö stabiilset ja küllaldast aja- ning inimressurssi.</w:t>
      </w:r>
    </w:p>
    <w:p w14:paraId="49E398E2" w14:textId="77777777" w:rsidR="00950595" w:rsidRPr="0090557A" w:rsidRDefault="00950595" w:rsidP="00826D27">
      <w:pPr>
        <w:pStyle w:val="Vahedeta"/>
        <w:rPr>
          <w:sz w:val="10"/>
          <w:szCs w:val="10"/>
        </w:rPr>
      </w:pPr>
    </w:p>
    <w:p w14:paraId="60D45796" w14:textId="77777777" w:rsidR="006725EF" w:rsidRPr="005061CE" w:rsidRDefault="006725EF" w:rsidP="005061CE">
      <w:pPr>
        <w:rPr>
          <w:b/>
        </w:rPr>
      </w:pPr>
      <w:r w:rsidRPr="005061CE">
        <w:rPr>
          <w:b/>
        </w:rPr>
        <w:t>Väljakutsed:</w:t>
      </w:r>
    </w:p>
    <w:p w14:paraId="43DE6BD6" w14:textId="77777777" w:rsidR="003E34D8" w:rsidRPr="00C16D4B" w:rsidRDefault="003E34D8" w:rsidP="00C842A7">
      <w:pPr>
        <w:pStyle w:val="Loendilik"/>
        <w:numPr>
          <w:ilvl w:val="0"/>
          <w:numId w:val="14"/>
        </w:numPr>
        <w:ind w:left="426" w:hanging="426"/>
        <w:rPr>
          <w:szCs w:val="24"/>
        </w:rPr>
      </w:pPr>
      <w:r w:rsidRPr="00C16D4B">
        <w:rPr>
          <w:szCs w:val="24"/>
        </w:rPr>
        <w:t>Puudub sotsiaalteenuste kvaliteedi</w:t>
      </w:r>
      <w:r w:rsidR="00E82014" w:rsidRPr="00C16D4B">
        <w:rPr>
          <w:szCs w:val="24"/>
        </w:rPr>
        <w:t xml:space="preserve"> </w:t>
      </w:r>
      <w:r w:rsidRPr="00C16D4B">
        <w:rPr>
          <w:szCs w:val="24"/>
        </w:rPr>
        <w:t>tagamise süsteem.</w:t>
      </w:r>
    </w:p>
    <w:p w14:paraId="0A92D8EE" w14:textId="77777777" w:rsidR="003E34D8" w:rsidRPr="00C16D4B" w:rsidRDefault="003E34D8" w:rsidP="00C842A7">
      <w:pPr>
        <w:pStyle w:val="Loendilik"/>
        <w:numPr>
          <w:ilvl w:val="0"/>
          <w:numId w:val="14"/>
        </w:numPr>
        <w:ind w:left="426" w:hanging="426"/>
        <w:rPr>
          <w:szCs w:val="24"/>
        </w:rPr>
      </w:pPr>
      <w:r w:rsidRPr="00C16D4B">
        <w:rPr>
          <w:szCs w:val="24"/>
        </w:rPr>
        <w:t>Olemasolevad sotsiaal- ja munitsipaaleluruumid ei vasta nõuetele</w:t>
      </w:r>
      <w:r w:rsidR="00A33286" w:rsidRPr="00C16D4B">
        <w:rPr>
          <w:szCs w:val="24"/>
        </w:rPr>
        <w:t xml:space="preserve"> ja asuvad killustatult üle valla erinevates piirkondades.</w:t>
      </w:r>
    </w:p>
    <w:p w14:paraId="722F2EEB" w14:textId="77777777" w:rsidR="003E34D8" w:rsidRPr="00C16D4B" w:rsidRDefault="003E34D8" w:rsidP="00C842A7">
      <w:pPr>
        <w:pStyle w:val="Loendilik"/>
        <w:numPr>
          <w:ilvl w:val="0"/>
          <w:numId w:val="14"/>
        </w:numPr>
        <w:ind w:left="426" w:hanging="426"/>
        <w:rPr>
          <w:szCs w:val="24"/>
        </w:rPr>
      </w:pPr>
      <w:r w:rsidRPr="00C16D4B">
        <w:rPr>
          <w:szCs w:val="24"/>
        </w:rPr>
        <w:t>Eluruumi tagamise erinevad teenused vajavad arendamist.</w:t>
      </w:r>
    </w:p>
    <w:p w14:paraId="347D2402" w14:textId="77777777" w:rsidR="003E34D8" w:rsidRPr="00C16D4B" w:rsidRDefault="003E34D8" w:rsidP="00C842A7">
      <w:pPr>
        <w:pStyle w:val="Loendilik"/>
        <w:numPr>
          <w:ilvl w:val="0"/>
          <w:numId w:val="14"/>
        </w:numPr>
        <w:ind w:left="426" w:hanging="426"/>
        <w:rPr>
          <w:szCs w:val="24"/>
        </w:rPr>
      </w:pPr>
      <w:r w:rsidRPr="00C16D4B">
        <w:rPr>
          <w:szCs w:val="24"/>
        </w:rPr>
        <w:t>Puudub varjupaiga osutamise teenuse võimaldamine oma valla haldusterritooriumil.</w:t>
      </w:r>
    </w:p>
    <w:p w14:paraId="08B2B6DC" w14:textId="77777777" w:rsidR="003E34D8" w:rsidRPr="00C16D4B" w:rsidRDefault="003E34D8" w:rsidP="00C842A7">
      <w:pPr>
        <w:pStyle w:val="Loendilik"/>
        <w:numPr>
          <w:ilvl w:val="0"/>
          <w:numId w:val="14"/>
        </w:numPr>
        <w:ind w:left="426" w:hanging="426"/>
        <w:rPr>
          <w:szCs w:val="24"/>
        </w:rPr>
      </w:pPr>
      <w:r w:rsidRPr="00C16D4B">
        <w:rPr>
          <w:szCs w:val="24"/>
        </w:rPr>
        <w:t>Puudub sotsiaalhoolekandes töötavate spetsialistide ja töötajate järjepidev superviseerimine.</w:t>
      </w:r>
    </w:p>
    <w:p w14:paraId="189BF494" w14:textId="77777777" w:rsidR="003E34D8" w:rsidRPr="00C16D4B" w:rsidRDefault="003E34D8" w:rsidP="00C842A7">
      <w:pPr>
        <w:pStyle w:val="Loendilik"/>
        <w:numPr>
          <w:ilvl w:val="0"/>
          <w:numId w:val="14"/>
        </w:numPr>
        <w:ind w:left="426" w:hanging="426"/>
        <w:rPr>
          <w:szCs w:val="24"/>
        </w:rPr>
      </w:pPr>
      <w:r w:rsidRPr="00C16D4B">
        <w:rPr>
          <w:szCs w:val="24"/>
        </w:rPr>
        <w:t>Vajadus valdkonnapõhise (sotsiaalhoolekanne, perekonnaõigus) juriidilise nõustamise järele.</w:t>
      </w:r>
    </w:p>
    <w:p w14:paraId="336E8D74" w14:textId="77777777" w:rsidR="003E34D8" w:rsidRPr="00C16D4B" w:rsidRDefault="003E34D8" w:rsidP="00C842A7">
      <w:pPr>
        <w:pStyle w:val="Loendilik"/>
        <w:numPr>
          <w:ilvl w:val="0"/>
          <w:numId w:val="14"/>
        </w:numPr>
        <w:ind w:left="426" w:hanging="426"/>
        <w:rPr>
          <w:szCs w:val="24"/>
        </w:rPr>
      </w:pPr>
      <w:r w:rsidRPr="00C16D4B">
        <w:rPr>
          <w:szCs w:val="24"/>
        </w:rPr>
        <w:t>Vähene inimressurss</w:t>
      </w:r>
      <w:r w:rsidR="001A64E8" w:rsidRPr="00C16D4B">
        <w:rPr>
          <w:szCs w:val="24"/>
        </w:rPr>
        <w:t>, mis ei võimalda piisavalt</w:t>
      </w:r>
      <w:r w:rsidRPr="00C16D4B">
        <w:rPr>
          <w:szCs w:val="24"/>
        </w:rPr>
        <w:t xml:space="preserve"> osaleda valdkonnapõhises projektitöös.</w:t>
      </w:r>
    </w:p>
    <w:p w14:paraId="5FC4A83A" w14:textId="77777777" w:rsidR="003E34D8" w:rsidRPr="00C16D4B" w:rsidRDefault="003E34D8" w:rsidP="00C842A7">
      <w:pPr>
        <w:pStyle w:val="Loendilik"/>
        <w:numPr>
          <w:ilvl w:val="0"/>
          <w:numId w:val="14"/>
        </w:numPr>
        <w:ind w:left="426" w:hanging="426"/>
        <w:rPr>
          <w:szCs w:val="24"/>
        </w:rPr>
      </w:pPr>
      <w:r w:rsidRPr="00C16D4B">
        <w:rPr>
          <w:szCs w:val="24"/>
        </w:rPr>
        <w:t>Lapse vajadustele vastava elu-, kasvu- ja õpikeskkonna loomine ja last väärtustavate hoiakute kujundamine.</w:t>
      </w:r>
    </w:p>
    <w:p w14:paraId="41C4FDC4" w14:textId="77777777" w:rsidR="003E34D8" w:rsidRDefault="003E34D8" w:rsidP="00C842A7">
      <w:pPr>
        <w:pStyle w:val="Loendilik"/>
        <w:numPr>
          <w:ilvl w:val="0"/>
          <w:numId w:val="14"/>
        </w:numPr>
        <w:ind w:left="426" w:hanging="426"/>
        <w:rPr>
          <w:szCs w:val="24"/>
        </w:rPr>
      </w:pPr>
      <w:r w:rsidRPr="00C16D4B">
        <w:rPr>
          <w:szCs w:val="24"/>
        </w:rPr>
        <w:t>Olemasolevad sotsiaalteenused vajavad pidevat arendamist ja kaasajastamist, vajalik on välja arvestada ja kehtestada olemasolevate sotsiaalteenuste hinnad.</w:t>
      </w:r>
    </w:p>
    <w:p w14:paraId="71DCFC98" w14:textId="77777777" w:rsidR="005533E0" w:rsidRPr="005533E0" w:rsidRDefault="005533E0" w:rsidP="005533E0">
      <w:pPr>
        <w:rPr>
          <w:szCs w:val="24"/>
        </w:rPr>
      </w:pPr>
    </w:p>
    <w:p w14:paraId="3E09F7B6" w14:textId="77777777" w:rsidR="006725EF" w:rsidRPr="006725EF" w:rsidRDefault="006725EF" w:rsidP="005061CE">
      <w:pPr>
        <w:rPr>
          <w:b/>
        </w:rPr>
      </w:pPr>
      <w:r w:rsidRPr="006725EF">
        <w:rPr>
          <w:b/>
        </w:rPr>
        <w:t>E</w:t>
      </w:r>
      <w:r w:rsidR="003E34D8">
        <w:rPr>
          <w:b/>
        </w:rPr>
        <w:t>esmärgid</w:t>
      </w:r>
      <w:r w:rsidRPr="006725EF">
        <w:rPr>
          <w:b/>
        </w:rPr>
        <w:t>:</w:t>
      </w:r>
    </w:p>
    <w:p w14:paraId="0DD87C2B" w14:textId="77777777" w:rsidR="00A77CCE" w:rsidRPr="00E61E93" w:rsidRDefault="003E34D8" w:rsidP="00E61E93">
      <w:pPr>
        <w:pStyle w:val="Loendilik"/>
        <w:numPr>
          <w:ilvl w:val="0"/>
          <w:numId w:val="14"/>
        </w:numPr>
        <w:ind w:left="426" w:hanging="426"/>
        <w:rPr>
          <w:b/>
          <w:bCs/>
        </w:rPr>
      </w:pPr>
      <w:r w:rsidRPr="00E61E93">
        <w:rPr>
          <w:b/>
          <w:bCs/>
        </w:rPr>
        <w:t>Märjamaa vallas on välja arendatud abivajajate vajadustele vastav sotsiaal</w:t>
      </w:r>
      <w:r w:rsidR="00247CDE" w:rsidRPr="00E61E93">
        <w:rPr>
          <w:b/>
          <w:bCs/>
        </w:rPr>
        <w:t>hoole</w:t>
      </w:r>
      <w:r w:rsidRPr="00E61E93">
        <w:rPr>
          <w:b/>
          <w:bCs/>
        </w:rPr>
        <w:t>kandelise abi andmise süsteem, mis toetab elanike iseseisvust</w:t>
      </w:r>
      <w:r w:rsidR="005A39CE" w:rsidRPr="00E61E93">
        <w:rPr>
          <w:b/>
          <w:bCs/>
        </w:rPr>
        <w:t xml:space="preserve">, toimetulekut ja tervist ning </w:t>
      </w:r>
      <w:r w:rsidRPr="00E61E93">
        <w:rPr>
          <w:b/>
          <w:bCs/>
        </w:rPr>
        <w:t>tagab abivajajatele paindlikud, inimese vajadustest lähtuvad tugiteenused ja toetused</w:t>
      </w:r>
      <w:r w:rsidR="00A77CCE" w:rsidRPr="00E61E93">
        <w:rPr>
          <w:b/>
          <w:bCs/>
        </w:rPr>
        <w:t>.</w:t>
      </w:r>
    </w:p>
    <w:p w14:paraId="3B522C1D" w14:textId="77777777" w:rsidR="001A64BF" w:rsidRDefault="003E34D8" w:rsidP="00E61E93">
      <w:pPr>
        <w:pStyle w:val="Loendilik"/>
        <w:numPr>
          <w:ilvl w:val="0"/>
          <w:numId w:val="14"/>
        </w:numPr>
        <w:ind w:left="426" w:hanging="426"/>
        <w:rPr>
          <w:b/>
          <w:bCs/>
        </w:rPr>
      </w:pPr>
      <w:r w:rsidRPr="00E61E93">
        <w:rPr>
          <w:b/>
          <w:bCs/>
        </w:rPr>
        <w:t>Märjamaa vallas on loodud lapse vajadustele vastav elukeskkond, tagatud on erivajadustega laste varajane märkamine ning nende arenguvajaduste toetamine ja perede nõustamine</w:t>
      </w:r>
      <w:r w:rsidR="00114984" w:rsidRPr="00E61E93">
        <w:rPr>
          <w:b/>
          <w:bCs/>
        </w:rPr>
        <w:t>.</w:t>
      </w:r>
    </w:p>
    <w:p w14:paraId="384BA73E" w14:textId="77777777" w:rsidR="00950595" w:rsidRPr="005533E0" w:rsidRDefault="00950595" w:rsidP="00950595">
      <w:pPr>
        <w:pStyle w:val="Vahedeta"/>
        <w:rPr>
          <w:rFonts w:ascii="Times New Roman" w:hAnsi="Times New Roman"/>
          <w:sz w:val="24"/>
          <w:szCs w:val="24"/>
        </w:rPr>
      </w:pPr>
    </w:p>
    <w:p w14:paraId="34B3F2EB" w14:textId="77777777" w:rsidR="00950595" w:rsidRPr="000A14D4" w:rsidRDefault="00950595" w:rsidP="00950595">
      <w:pPr>
        <w:pStyle w:val="Vahedeta"/>
        <w:rPr>
          <w:sz w:val="10"/>
          <w:szCs w:val="10"/>
        </w:rPr>
      </w:pPr>
    </w:p>
    <w:p w14:paraId="34234BEC" w14:textId="77777777" w:rsidR="009725B1" w:rsidRPr="00FB1D6D" w:rsidRDefault="009725B1" w:rsidP="009725B1">
      <w:pPr>
        <w:rPr>
          <w:b/>
        </w:rPr>
      </w:pPr>
      <w:r w:rsidRPr="00FB1D6D">
        <w:rPr>
          <w:b/>
        </w:rPr>
        <w:t>Eesmärgi saavutamist mõõtvad indikaatorid:</w:t>
      </w:r>
    </w:p>
    <w:p w14:paraId="7CC267B9" w14:textId="1DAEAEB6" w:rsidR="009725B1" w:rsidRPr="00D43C31" w:rsidRDefault="009725B1" w:rsidP="00C842A7">
      <w:pPr>
        <w:numPr>
          <w:ilvl w:val="0"/>
          <w:numId w:val="14"/>
        </w:numPr>
        <w:ind w:left="426" w:hanging="426"/>
        <w:rPr>
          <w:szCs w:val="24"/>
        </w:rPr>
      </w:pPr>
      <w:r w:rsidRPr="00D43C31">
        <w:rPr>
          <w:szCs w:val="24"/>
        </w:rPr>
        <w:t xml:space="preserve">Abivajajate vajadusetele vastava sotsiaalhoolekandelise abi andmise süsteemiga on rahul vähemalt </w:t>
      </w:r>
      <w:r w:rsidR="000241F6" w:rsidRPr="00D43C31">
        <w:rPr>
          <w:szCs w:val="24"/>
        </w:rPr>
        <w:t>80</w:t>
      </w:r>
      <w:r w:rsidRPr="00D43C31">
        <w:rPr>
          <w:szCs w:val="24"/>
        </w:rPr>
        <w:t>%</w:t>
      </w:r>
      <w:r w:rsidR="00950595" w:rsidRPr="00D43C31">
        <w:rPr>
          <w:szCs w:val="24"/>
        </w:rPr>
        <w:t xml:space="preserve"> abivajajatest</w:t>
      </w:r>
      <w:r w:rsidR="00E91242">
        <w:rPr>
          <w:szCs w:val="24"/>
        </w:rPr>
        <w:t xml:space="preserve">, </w:t>
      </w:r>
      <w:r w:rsidR="00E91242" w:rsidRPr="00E91242">
        <w:rPr>
          <w:color w:val="FF0000"/>
          <w:szCs w:val="24"/>
        </w:rPr>
        <w:t>algtase hindamata</w:t>
      </w:r>
      <w:r w:rsidR="00950595" w:rsidRPr="00D43C31">
        <w:rPr>
          <w:szCs w:val="24"/>
        </w:rPr>
        <w:t>.</w:t>
      </w:r>
    </w:p>
    <w:p w14:paraId="477CE6D5" w14:textId="078299EA" w:rsidR="009725B1" w:rsidRPr="00D43C31" w:rsidRDefault="00C47ED7" w:rsidP="00C842A7">
      <w:pPr>
        <w:numPr>
          <w:ilvl w:val="0"/>
          <w:numId w:val="14"/>
        </w:numPr>
        <w:ind w:left="426" w:hanging="426"/>
      </w:pPr>
      <w:bookmarkStart w:id="70" w:name="_Hlk138856685"/>
      <w:r w:rsidRPr="00D43C31">
        <w:t>Abivajavale l</w:t>
      </w:r>
      <w:r w:rsidR="005E1E06" w:rsidRPr="00D43C31">
        <w:t>apsele tema toimetuleku parandamiseks pakutava</w:t>
      </w:r>
      <w:r w:rsidR="00696A8B" w:rsidRPr="00D43C31">
        <w:t>te</w:t>
      </w:r>
      <w:r w:rsidR="005E1E06" w:rsidRPr="00D43C31">
        <w:t xml:space="preserve"> teenus</w:t>
      </w:r>
      <w:r w:rsidR="00696A8B" w:rsidRPr="00D43C31">
        <w:t>t</w:t>
      </w:r>
      <w:r w:rsidR="005E1E06" w:rsidRPr="00D43C31">
        <w:t xml:space="preserve">e </w:t>
      </w:r>
      <w:r w:rsidR="00696A8B" w:rsidRPr="00D43C31">
        <w:t xml:space="preserve">arv </w:t>
      </w:r>
      <w:bookmarkEnd w:id="70"/>
      <w:r w:rsidR="00696A8B" w:rsidRPr="00D43C31">
        <w:t>kasvab aastaks 2030</w:t>
      </w:r>
      <w:r w:rsidR="00532AF0">
        <w:t xml:space="preserve">, </w:t>
      </w:r>
      <w:r w:rsidR="00532AF0" w:rsidRPr="00B5611D">
        <w:rPr>
          <w:color w:val="FF0000"/>
          <w:szCs w:val="24"/>
        </w:rPr>
        <w:t xml:space="preserve">algtase </w:t>
      </w:r>
      <w:r w:rsidR="00B5611D" w:rsidRPr="00B5611D">
        <w:rPr>
          <w:color w:val="FF0000"/>
          <w:szCs w:val="24"/>
        </w:rPr>
        <w:t>kohapeal 1, sisseostetav</w:t>
      </w:r>
      <w:r w:rsidR="00B5611D">
        <w:rPr>
          <w:color w:val="FF0000"/>
          <w:szCs w:val="24"/>
        </w:rPr>
        <w:t>ad</w:t>
      </w:r>
      <w:r w:rsidR="00B5611D" w:rsidRPr="00B5611D">
        <w:rPr>
          <w:color w:val="FF0000"/>
          <w:szCs w:val="24"/>
        </w:rPr>
        <w:t xml:space="preserve"> 6</w:t>
      </w:r>
      <w:r w:rsidR="00950595" w:rsidRPr="00B5611D">
        <w:t>.</w:t>
      </w:r>
    </w:p>
    <w:p w14:paraId="404652E5" w14:textId="540556FB" w:rsidR="00E91242" w:rsidRPr="00E91242" w:rsidRDefault="00E91242" w:rsidP="00E91242">
      <w:pPr>
        <w:rPr>
          <w:color w:val="FF0000"/>
          <w:szCs w:val="24"/>
        </w:rPr>
      </w:pPr>
      <w:r w:rsidRPr="00E91242">
        <w:rPr>
          <w:color w:val="FF0000"/>
          <w:szCs w:val="24"/>
        </w:rPr>
        <w:t xml:space="preserve">Valla </w:t>
      </w:r>
      <w:r w:rsidRPr="00E91242">
        <w:rPr>
          <w:rFonts w:eastAsia="Times New Roman"/>
          <w:color w:val="FF0000"/>
          <w:szCs w:val="24"/>
        </w:rPr>
        <w:t xml:space="preserve">arengukava aitab ellu viia </w:t>
      </w:r>
      <w:r>
        <w:rPr>
          <w:rFonts w:eastAsia="Times New Roman"/>
          <w:color w:val="FF0000"/>
          <w:szCs w:val="24"/>
        </w:rPr>
        <w:t>Heaolu arengukava</w:t>
      </w:r>
      <w:r w:rsidRPr="00E91242">
        <w:rPr>
          <w:rFonts w:eastAsia="Times New Roman"/>
          <w:color w:val="FF0000"/>
          <w:szCs w:val="24"/>
        </w:rPr>
        <w:t xml:space="preserve"> 201</w:t>
      </w:r>
      <w:r>
        <w:rPr>
          <w:rFonts w:eastAsia="Times New Roman"/>
          <w:color w:val="FF0000"/>
          <w:szCs w:val="24"/>
        </w:rPr>
        <w:t>6</w:t>
      </w:r>
      <w:r w:rsidRPr="00E91242">
        <w:rPr>
          <w:rFonts w:eastAsia="Times New Roman"/>
          <w:color w:val="FF0000"/>
          <w:szCs w:val="24"/>
        </w:rPr>
        <w:t>-20</w:t>
      </w:r>
      <w:r>
        <w:rPr>
          <w:rFonts w:eastAsia="Times New Roman"/>
          <w:color w:val="FF0000"/>
          <w:szCs w:val="24"/>
        </w:rPr>
        <w:t>2</w:t>
      </w:r>
      <w:r w:rsidRPr="00E91242">
        <w:rPr>
          <w:rFonts w:eastAsia="Times New Roman"/>
          <w:color w:val="FF0000"/>
          <w:szCs w:val="24"/>
        </w:rPr>
        <w:t>3</w:t>
      </w:r>
      <w:r w:rsidR="00532AF0">
        <w:rPr>
          <w:rStyle w:val="Allmrkuseviide"/>
          <w:rFonts w:eastAsia="Times New Roman"/>
          <w:color w:val="FF0000"/>
          <w:szCs w:val="24"/>
        </w:rPr>
        <w:footnoteReference w:id="12"/>
      </w:r>
      <w:r w:rsidRPr="00E91242">
        <w:rPr>
          <w:rFonts w:eastAsia="Times New Roman"/>
          <w:color w:val="FF0000"/>
          <w:szCs w:val="24"/>
        </w:rPr>
        <w:t xml:space="preserve"> ja </w:t>
      </w:r>
      <w:r w:rsidRPr="00E91242">
        <w:rPr>
          <w:color w:val="FF0000"/>
          <w:szCs w:val="24"/>
        </w:rPr>
        <w:t>Raplamaa arengustrateegia 2035+</w:t>
      </w:r>
      <w:r w:rsidRPr="00E91242">
        <w:rPr>
          <w:rFonts w:eastAsia="Times New Roman"/>
          <w:color w:val="FF0000"/>
          <w:szCs w:val="24"/>
        </w:rPr>
        <w:t xml:space="preserve"> </w:t>
      </w:r>
      <w:r w:rsidR="00532AF0">
        <w:rPr>
          <w:rFonts w:eastAsia="Times New Roman"/>
          <w:color w:val="FF0000"/>
          <w:szCs w:val="24"/>
        </w:rPr>
        <w:t>üld</w:t>
      </w:r>
      <w:r w:rsidRPr="00E91242">
        <w:rPr>
          <w:rFonts w:eastAsia="Times New Roman"/>
          <w:color w:val="FF0000"/>
          <w:szCs w:val="24"/>
        </w:rPr>
        <w:t>eesmärk</w:t>
      </w:r>
      <w:r>
        <w:rPr>
          <w:rFonts w:eastAsia="Times New Roman"/>
          <w:color w:val="FF0000"/>
          <w:szCs w:val="24"/>
        </w:rPr>
        <w:t>e</w:t>
      </w:r>
      <w:r w:rsidRPr="00E91242">
        <w:rPr>
          <w:rFonts w:eastAsia="Times New Roman"/>
          <w:color w:val="FF0000"/>
          <w:szCs w:val="24"/>
        </w:rPr>
        <w:t xml:space="preserve"> – </w:t>
      </w:r>
      <w:r>
        <w:rPr>
          <w:rFonts w:eastAsia="Times New Roman"/>
          <w:color w:val="FF0000"/>
          <w:szCs w:val="24"/>
        </w:rPr>
        <w:t>t</w:t>
      </w:r>
      <w:r w:rsidRPr="00E91242">
        <w:rPr>
          <w:rFonts w:eastAsia="Times New Roman"/>
          <w:color w:val="FF0000"/>
          <w:szCs w:val="24"/>
        </w:rPr>
        <w:t>ööhõive kõrge tase</w:t>
      </w:r>
      <w:r>
        <w:rPr>
          <w:rFonts w:eastAsia="Times New Roman"/>
          <w:color w:val="FF0000"/>
          <w:szCs w:val="24"/>
        </w:rPr>
        <w:t xml:space="preserve">, </w:t>
      </w:r>
      <w:r w:rsidRPr="00E91242">
        <w:rPr>
          <w:rFonts w:eastAsia="Times New Roman"/>
          <w:color w:val="FF0000"/>
          <w:szCs w:val="24"/>
        </w:rPr>
        <w:t>pikk ja kvaliteetne tööelu</w:t>
      </w:r>
      <w:r>
        <w:rPr>
          <w:rFonts w:eastAsia="Times New Roman"/>
          <w:color w:val="FF0000"/>
          <w:szCs w:val="24"/>
        </w:rPr>
        <w:t xml:space="preserve"> ning s</w:t>
      </w:r>
      <w:r w:rsidRPr="00E91242">
        <w:rPr>
          <w:rFonts w:eastAsia="Times New Roman"/>
          <w:color w:val="FF0000"/>
          <w:szCs w:val="24"/>
        </w:rPr>
        <w:t>otsiaalse ebavõrdsuse ja vaesuse vähenemine, sooline võrdsus</w:t>
      </w:r>
      <w:r w:rsidR="00532AF0">
        <w:rPr>
          <w:rFonts w:eastAsia="Times New Roman"/>
          <w:color w:val="FF0000"/>
          <w:szCs w:val="24"/>
        </w:rPr>
        <w:t xml:space="preserve">, </w:t>
      </w:r>
      <w:r w:rsidRPr="00E91242">
        <w:rPr>
          <w:rFonts w:eastAsia="Times New Roman"/>
          <w:color w:val="FF0000"/>
          <w:szCs w:val="24"/>
        </w:rPr>
        <w:t>suurem sotsiaalne kaasatus.</w:t>
      </w:r>
    </w:p>
    <w:p w14:paraId="7D34F5C7" w14:textId="77777777" w:rsidR="00EF5D3A" w:rsidRPr="00A77CCE" w:rsidRDefault="00EF5D3A" w:rsidP="00466AD2"/>
    <w:p w14:paraId="1E8C23BD" w14:textId="77777777" w:rsidR="00622520" w:rsidRPr="00950595" w:rsidRDefault="00622520" w:rsidP="004D09FB">
      <w:pPr>
        <w:pStyle w:val="Pealkiri3"/>
      </w:pPr>
      <w:bookmarkStart w:id="71" w:name="_Toc12978288"/>
      <w:bookmarkStart w:id="72" w:name="_Toc12980091"/>
      <w:bookmarkStart w:id="73" w:name="_Toc139278227"/>
      <w:r w:rsidRPr="00950595">
        <w:t>Tervishoid ja rahva tervise edendamine</w:t>
      </w:r>
      <w:bookmarkEnd w:id="71"/>
      <w:bookmarkEnd w:id="72"/>
      <w:bookmarkEnd w:id="73"/>
    </w:p>
    <w:p w14:paraId="59146DFA" w14:textId="77777777" w:rsidR="00A52EAB" w:rsidRPr="00302946" w:rsidRDefault="006D58E3" w:rsidP="3FB81C28">
      <w:r>
        <w:t xml:space="preserve">Märjamaa </w:t>
      </w:r>
      <w:r w:rsidR="005A634B">
        <w:t>vallas</w:t>
      </w:r>
      <w:r>
        <w:t xml:space="preserve"> osutab </w:t>
      </w:r>
      <w:r w:rsidR="005A634B">
        <w:t>üldarstiabi teenust</w:t>
      </w:r>
      <w:r>
        <w:t xml:space="preserve"> </w:t>
      </w:r>
      <w:r w:rsidR="005F3CB5">
        <w:t>kaks</w:t>
      </w:r>
      <w:r>
        <w:t xml:space="preserve"> perearstipraksist</w:t>
      </w:r>
      <w:r w:rsidR="009409AD">
        <w:t xml:space="preserve">: Märjamaa Perearstikeskus OÜ, Märjamaa Arstid OÜ. Märjamaa Perearstikeskus OÜ-s osutavad teenust kolm perearsti ja viis pereõde. </w:t>
      </w:r>
      <w:r w:rsidR="00001398">
        <w:t xml:space="preserve">Märjamaa Arstid OÜ ettevõttes osutavad teenust </w:t>
      </w:r>
      <w:r w:rsidR="009409AD">
        <w:t xml:space="preserve">kaks perearsti, üks arst perearsti abiarstina ja </w:t>
      </w:r>
      <w:r w:rsidR="00CD14BC">
        <w:t>kolm</w:t>
      </w:r>
      <w:r>
        <w:t xml:space="preserve"> pereõde</w:t>
      </w:r>
      <w:r w:rsidR="00001398">
        <w:t xml:space="preserve">, </w:t>
      </w:r>
      <w:r>
        <w:t xml:space="preserve">kellest </w:t>
      </w:r>
      <w:r w:rsidR="00CD14BC">
        <w:t>kaks</w:t>
      </w:r>
      <w:r>
        <w:t xml:space="preserve"> Märjamaal ja </w:t>
      </w:r>
      <w:r w:rsidR="00CD14BC">
        <w:t>üks</w:t>
      </w:r>
      <w:r>
        <w:t xml:space="preserve"> Kivi-Vigalas</w:t>
      </w:r>
      <w:r w:rsidR="00CD14BC">
        <w:t>.</w:t>
      </w:r>
      <w:r w:rsidRPr="3FB81C28">
        <w:t xml:space="preserve"> </w:t>
      </w:r>
      <w:r w:rsidR="00193A0F" w:rsidRPr="3FB81C28">
        <w:t>Märja</w:t>
      </w:r>
      <w:r w:rsidR="002505C6" w:rsidRPr="3FB81C28">
        <w:t>maa Arstid OÜ osutab teenust ka Kivi-Vigalas asuvates vastuvõturuumides.</w:t>
      </w:r>
      <w:r w:rsidR="00D64FF2" w:rsidRPr="3FB81C28">
        <w:t xml:space="preserve"> </w:t>
      </w:r>
    </w:p>
    <w:p w14:paraId="45C23054" w14:textId="77777777" w:rsidR="00C413AB" w:rsidRPr="00400120" w:rsidRDefault="00A52EAB" w:rsidP="005061CE">
      <w:r>
        <w:t>Lisaks o</w:t>
      </w:r>
      <w:r w:rsidR="00D64FF2" w:rsidRPr="00400120">
        <w:t xml:space="preserve">sutatakse </w:t>
      </w:r>
      <w:r>
        <w:t xml:space="preserve">Märjamaa alevis </w:t>
      </w:r>
      <w:r w:rsidR="00D64FF2" w:rsidRPr="00400120">
        <w:t>esmatasandil järgmisi teenuseid: üldarstiabi, koduõendusabi, füsioteraapia, ämmaemandusabi.</w:t>
      </w:r>
      <w:r>
        <w:t xml:space="preserve"> A</w:t>
      </w:r>
      <w:r w:rsidR="00D64FF2" w:rsidRPr="00400120">
        <w:t>levis asub Põhja-Eesti R</w:t>
      </w:r>
      <w:r w:rsidR="00D64FF2">
        <w:t xml:space="preserve">egionaalhaiga </w:t>
      </w:r>
      <w:r w:rsidR="002F6C01" w:rsidRPr="005719AF">
        <w:t>kiirabibrigaad</w:t>
      </w:r>
      <w:r>
        <w:t xml:space="preserve">, </w:t>
      </w:r>
      <w:r w:rsidR="005F3CB5" w:rsidRPr="008000DD">
        <w:rPr>
          <w:rStyle w:val="fontstyle01"/>
        </w:rPr>
        <w:t>kolm apteeki</w:t>
      </w:r>
      <w:r>
        <w:rPr>
          <w:rStyle w:val="fontstyle01"/>
        </w:rPr>
        <w:t xml:space="preserve"> ja pakutakse </w:t>
      </w:r>
      <w:r w:rsidR="00D64FF2">
        <w:rPr>
          <w:rStyle w:val="fontstyle01"/>
        </w:rPr>
        <w:t>h</w:t>
      </w:r>
      <w:r w:rsidR="00C413AB" w:rsidRPr="00400120">
        <w:t>ambaraviteenust</w:t>
      </w:r>
      <w:r>
        <w:t xml:space="preserve">. </w:t>
      </w:r>
      <w:r w:rsidR="002F6C01" w:rsidRPr="005719AF">
        <w:t>Märjamaa valla omanduses olev Märjamaa Haigla AS osutab statsionaarset õendusabi- ja röntgeni teenust</w:t>
      </w:r>
    </w:p>
    <w:p w14:paraId="52AD28DF" w14:textId="002F302B" w:rsidR="00661661" w:rsidRDefault="00405639" w:rsidP="00661661">
      <w:pPr>
        <w:pStyle w:val="Normaallaadveeb"/>
        <w:jc w:val="both"/>
        <w:rPr>
          <w:color w:val="FF0000"/>
        </w:rPr>
      </w:pPr>
      <w:r w:rsidRPr="0679607C">
        <w:rPr>
          <w:color w:val="FF0000"/>
        </w:rPr>
        <w:t>Märjamaa valla</w:t>
      </w:r>
      <w:r w:rsidR="00661661">
        <w:rPr>
          <w:color w:val="FF0000"/>
        </w:rPr>
        <w:t>l on koostatud Märjamaa valla tervise- ja heaoluprofiil 2</w:t>
      </w:r>
      <w:r w:rsidR="148CC651" w:rsidRPr="0679607C">
        <w:rPr>
          <w:color w:val="FF0000"/>
        </w:rPr>
        <w:t>023</w:t>
      </w:r>
      <w:r w:rsidR="003722A0">
        <w:rPr>
          <w:color w:val="FF0000"/>
        </w:rPr>
        <w:t>.</w:t>
      </w:r>
      <w:r w:rsidR="3A894E5C" w:rsidRPr="0679607C">
        <w:rPr>
          <w:color w:val="FF0000"/>
        </w:rPr>
        <w:t xml:space="preserve"> aastal</w:t>
      </w:r>
      <w:r w:rsidR="00661661">
        <w:rPr>
          <w:color w:val="FF0000"/>
        </w:rPr>
        <w:t xml:space="preserve"> Tervise Arengu Instituudi kaasabil</w:t>
      </w:r>
      <w:r w:rsidR="3A894E5C" w:rsidRPr="0679607C">
        <w:rPr>
          <w:color w:val="FF0000"/>
        </w:rPr>
        <w:t>.</w:t>
      </w:r>
      <w:r w:rsidR="00661661">
        <w:rPr>
          <w:color w:val="FF0000"/>
        </w:rPr>
        <w:t xml:space="preserve"> </w:t>
      </w:r>
      <w:r w:rsidR="00661661" w:rsidRPr="00661661">
        <w:rPr>
          <w:color w:val="FF0000"/>
        </w:rPr>
        <w:t xml:space="preserve">Tervise- ja heaoluprofiil on strateegilise planeerimise alusdokument, milles on kirjeldatud ja analüüsitud </w:t>
      </w:r>
      <w:r w:rsidR="00661661">
        <w:rPr>
          <w:color w:val="FF0000"/>
        </w:rPr>
        <w:t>valla</w:t>
      </w:r>
      <w:r w:rsidR="00661661" w:rsidRPr="00661661">
        <w:rPr>
          <w:color w:val="FF0000"/>
        </w:rPr>
        <w:t xml:space="preserve"> territooriumi elanike tervise ja heaolu seisundit ning neid mõjutavaid tegureid.</w:t>
      </w:r>
    </w:p>
    <w:p w14:paraId="574B14E6" w14:textId="77777777" w:rsidR="00C13A2F" w:rsidRPr="00466AD2" w:rsidRDefault="00C13A2F" w:rsidP="005061CE">
      <w:pPr>
        <w:rPr>
          <w:b/>
        </w:rPr>
      </w:pPr>
      <w:r w:rsidRPr="00466AD2">
        <w:rPr>
          <w:b/>
        </w:rPr>
        <w:t>Väljakutsed:</w:t>
      </w:r>
    </w:p>
    <w:p w14:paraId="4644D0D0" w14:textId="77777777" w:rsidR="00C13A2F" w:rsidRPr="00466AD2" w:rsidRDefault="00B340E9" w:rsidP="00C842A7">
      <w:pPr>
        <w:pStyle w:val="Loendilik"/>
        <w:numPr>
          <w:ilvl w:val="0"/>
          <w:numId w:val="6"/>
        </w:numPr>
      </w:pPr>
      <w:r w:rsidRPr="00466AD2">
        <w:t>Esmatasandi tervishoiuteenuse tagamine.</w:t>
      </w:r>
    </w:p>
    <w:p w14:paraId="5F4795C9" w14:textId="77777777" w:rsidR="00C13A2F" w:rsidRPr="00466AD2" w:rsidRDefault="00C13A2F" w:rsidP="00C842A7">
      <w:pPr>
        <w:pStyle w:val="Loendilik"/>
        <w:numPr>
          <w:ilvl w:val="0"/>
          <w:numId w:val="6"/>
        </w:numPr>
      </w:pPr>
      <w:r w:rsidRPr="00466AD2">
        <w:t>Tervishoiuteenuse jaoks vajalik infrastruktuur ei vasta kaasaegsetele nõuetele.</w:t>
      </w:r>
    </w:p>
    <w:p w14:paraId="3FA94E38" w14:textId="77777777" w:rsidR="00C13A2F" w:rsidRPr="00466AD2" w:rsidRDefault="00E85094" w:rsidP="00C842A7">
      <w:pPr>
        <w:pStyle w:val="Loendilik"/>
        <w:numPr>
          <w:ilvl w:val="0"/>
          <w:numId w:val="6"/>
        </w:numPr>
      </w:pPr>
      <w:r w:rsidRPr="00466AD2">
        <w:t>Tervist edendavad tegevus</w:t>
      </w:r>
      <w:r w:rsidR="00DF5B0F" w:rsidRPr="00466AD2">
        <w:t>te</w:t>
      </w:r>
      <w:r w:rsidRPr="00466AD2">
        <w:t xml:space="preserve"> süsteem</w:t>
      </w:r>
      <w:r w:rsidR="00DF5B0F" w:rsidRPr="00466AD2">
        <w:t xml:space="preserve">ne </w:t>
      </w:r>
      <w:r w:rsidR="00B340E9" w:rsidRPr="00466AD2">
        <w:t>arendami</w:t>
      </w:r>
      <w:r w:rsidR="00DF5B0F" w:rsidRPr="00466AD2">
        <w:t>ne</w:t>
      </w:r>
      <w:r w:rsidR="00C13A2F" w:rsidRPr="00466AD2">
        <w:t>.</w:t>
      </w:r>
    </w:p>
    <w:p w14:paraId="57837815" w14:textId="77777777" w:rsidR="00E85094" w:rsidRPr="00466AD2" w:rsidRDefault="00B340E9" w:rsidP="00C842A7">
      <w:pPr>
        <w:pStyle w:val="Loendilik"/>
        <w:numPr>
          <w:ilvl w:val="0"/>
          <w:numId w:val="6"/>
        </w:numPr>
      </w:pPr>
      <w:r w:rsidRPr="00466AD2">
        <w:t>Tööle asuvad spetsialistid vajavad elamispinda.</w:t>
      </w:r>
    </w:p>
    <w:p w14:paraId="5D823D1E" w14:textId="77777777" w:rsidR="00405639" w:rsidRDefault="00405639" w:rsidP="00C842A7">
      <w:pPr>
        <w:pStyle w:val="Loendilik"/>
        <w:numPr>
          <w:ilvl w:val="0"/>
          <w:numId w:val="6"/>
        </w:numPr>
      </w:pPr>
      <w:r w:rsidRPr="00466AD2">
        <w:t>Koostöö toimivate perearstikeskuste vahel</w:t>
      </w:r>
      <w:r w:rsidRPr="006D73DD">
        <w:t>.</w:t>
      </w:r>
    </w:p>
    <w:p w14:paraId="4F904CB7" w14:textId="77777777" w:rsidR="00EF5D3A" w:rsidRPr="005533E0" w:rsidRDefault="00EF5D3A" w:rsidP="00D64FF2">
      <w:pPr>
        <w:pStyle w:val="Vahedeta"/>
        <w:rPr>
          <w:rFonts w:ascii="Times New Roman" w:hAnsi="Times New Roman"/>
          <w:sz w:val="24"/>
          <w:szCs w:val="24"/>
        </w:rPr>
      </w:pPr>
    </w:p>
    <w:p w14:paraId="06971CD3" w14:textId="77777777" w:rsidR="00950595" w:rsidRPr="0090557A" w:rsidRDefault="00950595" w:rsidP="00D64FF2">
      <w:pPr>
        <w:pStyle w:val="Vahedeta"/>
        <w:rPr>
          <w:sz w:val="10"/>
          <w:szCs w:val="10"/>
        </w:rPr>
      </w:pPr>
    </w:p>
    <w:p w14:paraId="262A64FB" w14:textId="77777777" w:rsidR="00E3037F" w:rsidRPr="00466AD2" w:rsidRDefault="00C13A2F" w:rsidP="005061CE">
      <w:pPr>
        <w:rPr>
          <w:b/>
        </w:rPr>
      </w:pPr>
      <w:r w:rsidRPr="00466AD2">
        <w:rPr>
          <w:b/>
        </w:rPr>
        <w:lastRenderedPageBreak/>
        <w:t>Eesmärk:</w:t>
      </w:r>
    </w:p>
    <w:p w14:paraId="45EEF6FF" w14:textId="77777777" w:rsidR="00151FA3" w:rsidRPr="00E61E93" w:rsidRDefault="00C13A2F" w:rsidP="00E61E93">
      <w:pPr>
        <w:pStyle w:val="Loendilik"/>
        <w:numPr>
          <w:ilvl w:val="0"/>
          <w:numId w:val="14"/>
        </w:numPr>
        <w:ind w:left="426" w:hanging="426"/>
        <w:rPr>
          <w:b/>
          <w:bCs/>
        </w:rPr>
      </w:pPr>
      <w:r w:rsidRPr="00E61E93">
        <w:rPr>
          <w:b/>
          <w:bCs/>
        </w:rPr>
        <w:t xml:space="preserve">Vallas on </w:t>
      </w:r>
      <w:r w:rsidR="00252D8E" w:rsidRPr="00E61E93">
        <w:rPr>
          <w:b/>
          <w:bCs/>
        </w:rPr>
        <w:t xml:space="preserve">kvaliteetne </w:t>
      </w:r>
      <w:r w:rsidRPr="00E61E93">
        <w:rPr>
          <w:b/>
          <w:bCs/>
        </w:rPr>
        <w:t xml:space="preserve">arstiabi kõikidele elanikele </w:t>
      </w:r>
      <w:r w:rsidR="00252D8E" w:rsidRPr="00E61E93">
        <w:rPr>
          <w:b/>
          <w:bCs/>
        </w:rPr>
        <w:t>kättesaadav, elanikud väärtustavad tervislikke eluviise.</w:t>
      </w:r>
    </w:p>
    <w:p w14:paraId="2A1F701D" w14:textId="77777777" w:rsidR="00950595" w:rsidRPr="005533E0" w:rsidRDefault="00950595" w:rsidP="00950595">
      <w:pPr>
        <w:pStyle w:val="Vahedeta"/>
        <w:rPr>
          <w:rFonts w:ascii="Times New Roman" w:hAnsi="Times New Roman"/>
          <w:sz w:val="24"/>
          <w:szCs w:val="24"/>
        </w:rPr>
      </w:pPr>
    </w:p>
    <w:p w14:paraId="63ADD9CF" w14:textId="77777777" w:rsidR="00F37079" w:rsidRPr="00950595" w:rsidRDefault="00F37079" w:rsidP="00F37079">
      <w:pPr>
        <w:rPr>
          <w:b/>
        </w:rPr>
      </w:pPr>
      <w:r w:rsidRPr="00950595">
        <w:rPr>
          <w:b/>
        </w:rPr>
        <w:t>Eesmärgi saavutamist mõõtvad indikaatorid:</w:t>
      </w:r>
    </w:p>
    <w:p w14:paraId="25413238" w14:textId="35B4A2BA" w:rsidR="00F37079" w:rsidRPr="00661661" w:rsidRDefault="00F37079" w:rsidP="00C842A7">
      <w:pPr>
        <w:numPr>
          <w:ilvl w:val="0"/>
          <w:numId w:val="20"/>
        </w:numPr>
        <w:ind w:left="426" w:hanging="426"/>
        <w:rPr>
          <w:color w:val="FF0000"/>
        </w:rPr>
      </w:pPr>
      <w:r w:rsidRPr="00D10EE7">
        <w:t>T</w:t>
      </w:r>
      <w:r w:rsidR="00950595" w:rsidRPr="00D10EE7">
        <w:t xml:space="preserve">ervena </w:t>
      </w:r>
      <w:r w:rsidRPr="00D10EE7">
        <w:t xml:space="preserve">elatud eluaastate arv iga-aastaselt </w:t>
      </w:r>
      <w:r w:rsidR="00680981" w:rsidRPr="00D10EE7">
        <w:t>suureneb</w:t>
      </w:r>
      <w:r w:rsidR="0093731E">
        <w:t xml:space="preserve"> </w:t>
      </w:r>
      <w:r w:rsidR="0093731E" w:rsidRPr="0093731E">
        <w:rPr>
          <w:color w:val="FF0000"/>
        </w:rPr>
        <w:t>aastaks 2030</w:t>
      </w:r>
      <w:r w:rsidR="00661661" w:rsidRPr="0093731E">
        <w:rPr>
          <w:color w:val="FF0000"/>
        </w:rPr>
        <w:t>,</w:t>
      </w:r>
      <w:r w:rsidR="00661661">
        <w:t xml:space="preserve"> </w:t>
      </w:r>
      <w:r w:rsidR="00661661" w:rsidRPr="00661661">
        <w:rPr>
          <w:color w:val="FF0000"/>
        </w:rPr>
        <w:t xml:space="preserve">algtase </w:t>
      </w:r>
      <w:r w:rsidR="00661661">
        <w:rPr>
          <w:color w:val="FF0000"/>
        </w:rPr>
        <w:t>vallas hindamata (</w:t>
      </w:r>
      <w:r w:rsidR="00661661" w:rsidRPr="00661661">
        <w:rPr>
          <w:color w:val="FF0000"/>
        </w:rPr>
        <w:t>Raplamaa mehed elavad tervena 52 ja naised 60 eluaastat</w:t>
      </w:r>
      <w:r w:rsidR="0093731E">
        <w:rPr>
          <w:rStyle w:val="Allmrkuseviide"/>
          <w:color w:val="FF0000"/>
        </w:rPr>
        <w:footnoteReference w:id="13"/>
      </w:r>
      <w:r w:rsidR="00661661">
        <w:rPr>
          <w:color w:val="FF0000"/>
        </w:rPr>
        <w:t>)</w:t>
      </w:r>
      <w:r w:rsidRPr="00661661">
        <w:rPr>
          <w:color w:val="FF0000"/>
        </w:rPr>
        <w:t>.</w:t>
      </w:r>
    </w:p>
    <w:p w14:paraId="480D0D1C" w14:textId="6BE6B7F1" w:rsidR="009B7FE1" w:rsidRPr="009B7FE1" w:rsidRDefault="009B7FE1" w:rsidP="009B7FE1">
      <w:pPr>
        <w:rPr>
          <w:color w:val="FF0000"/>
          <w:szCs w:val="24"/>
        </w:rPr>
      </w:pPr>
      <w:r w:rsidRPr="009B7FE1">
        <w:rPr>
          <w:color w:val="FF0000"/>
          <w:szCs w:val="24"/>
        </w:rPr>
        <w:t xml:space="preserve">Valla </w:t>
      </w:r>
      <w:r w:rsidRPr="009B7FE1">
        <w:rPr>
          <w:rFonts w:eastAsia="Times New Roman"/>
          <w:color w:val="FF0000"/>
          <w:szCs w:val="24"/>
        </w:rPr>
        <w:t xml:space="preserve">arengukava aitab ellu viia </w:t>
      </w:r>
      <w:r>
        <w:rPr>
          <w:rFonts w:eastAsia="Times New Roman"/>
          <w:color w:val="FF0000"/>
          <w:szCs w:val="24"/>
        </w:rPr>
        <w:t>Rahvastiku tervise</w:t>
      </w:r>
      <w:r w:rsidRPr="009B7FE1">
        <w:rPr>
          <w:rFonts w:eastAsia="Times New Roman"/>
          <w:color w:val="FF0000"/>
          <w:szCs w:val="24"/>
        </w:rPr>
        <w:t xml:space="preserve"> arengukava 20</w:t>
      </w:r>
      <w:r>
        <w:rPr>
          <w:rFonts w:eastAsia="Times New Roman"/>
          <w:color w:val="FF0000"/>
          <w:szCs w:val="24"/>
        </w:rPr>
        <w:t>20</w:t>
      </w:r>
      <w:r w:rsidRPr="009B7FE1">
        <w:rPr>
          <w:rFonts w:eastAsia="Times New Roman"/>
          <w:color w:val="FF0000"/>
          <w:szCs w:val="24"/>
        </w:rPr>
        <w:t>-203</w:t>
      </w:r>
      <w:r>
        <w:rPr>
          <w:rFonts w:eastAsia="Times New Roman"/>
          <w:color w:val="FF0000"/>
          <w:szCs w:val="24"/>
        </w:rPr>
        <w:t>0</w:t>
      </w:r>
      <w:r>
        <w:rPr>
          <w:rStyle w:val="Allmrkuseviide"/>
          <w:rFonts w:eastAsia="Times New Roman"/>
          <w:color w:val="FF0000"/>
          <w:szCs w:val="24"/>
        </w:rPr>
        <w:footnoteReference w:id="14"/>
      </w:r>
      <w:r w:rsidRPr="009B7FE1">
        <w:rPr>
          <w:rFonts w:eastAsia="Times New Roman"/>
          <w:color w:val="FF0000"/>
          <w:szCs w:val="24"/>
        </w:rPr>
        <w:t xml:space="preserve"> ja </w:t>
      </w:r>
      <w:r w:rsidRPr="009B7FE1">
        <w:rPr>
          <w:color w:val="FF0000"/>
          <w:szCs w:val="24"/>
        </w:rPr>
        <w:t>Raplamaa arengustrateegia 2035+</w:t>
      </w:r>
      <w:r w:rsidRPr="009B7FE1">
        <w:rPr>
          <w:rFonts w:eastAsia="Times New Roman"/>
          <w:color w:val="FF0000"/>
          <w:szCs w:val="24"/>
        </w:rPr>
        <w:t xml:space="preserve"> üldeesmärke – </w:t>
      </w:r>
      <w:r w:rsidRPr="009B7FE1">
        <w:rPr>
          <w:color w:val="FF0000"/>
        </w:rPr>
        <w:t>Eesti inimeste keskmine oodatav eluiga kasvab 2030. aastaks meestel 78,0 ja naistel 84,0 eluaastani ning keskmine tervena elada jäänud aastate arv kasvab meestel 62,0 ja naistel 63,0 eluaastani; tervena elada jäänud aastate arv kasvab kiiremini kui oodatav eluiga ehk inimesed elavad suurema osa oma elust tervisest tulenevate piiranguteta; ebavõrdsus tervises (sugude, piirkondade ja haridustasemete vahel) väheneb.</w:t>
      </w:r>
    </w:p>
    <w:p w14:paraId="5F96A722" w14:textId="77777777" w:rsidR="00F37079" w:rsidRPr="00950595" w:rsidRDefault="00F37079" w:rsidP="00950595">
      <w:pPr>
        <w:rPr>
          <w:b/>
        </w:rPr>
      </w:pPr>
    </w:p>
    <w:p w14:paraId="453E7CB3" w14:textId="77777777" w:rsidR="00EF690F" w:rsidRPr="00950595" w:rsidRDefault="00622520" w:rsidP="005C3DEA">
      <w:pPr>
        <w:pStyle w:val="Pealkiri2"/>
      </w:pPr>
      <w:bookmarkStart w:id="74" w:name="_Toc12978289"/>
      <w:bookmarkStart w:id="75" w:name="_Toc12980092"/>
      <w:bookmarkStart w:id="76" w:name="_Toc139278228"/>
      <w:r w:rsidRPr="00950595">
        <w:t>Tehniline infrastruktuur</w:t>
      </w:r>
      <w:bookmarkEnd w:id="74"/>
      <w:bookmarkEnd w:id="75"/>
      <w:bookmarkEnd w:id="76"/>
    </w:p>
    <w:p w14:paraId="2A41C0B1" w14:textId="77777777" w:rsidR="006725EF" w:rsidRPr="00950595" w:rsidRDefault="00622520" w:rsidP="004D09FB">
      <w:pPr>
        <w:pStyle w:val="Pealkiri3"/>
      </w:pPr>
      <w:bookmarkStart w:id="77" w:name="_Toc12978290"/>
      <w:bookmarkStart w:id="78" w:name="_Toc12980093"/>
      <w:bookmarkStart w:id="79" w:name="_Toc139278229"/>
      <w:r w:rsidRPr="00950595">
        <w:t>Energiamajandus</w:t>
      </w:r>
      <w:bookmarkEnd w:id="77"/>
      <w:bookmarkEnd w:id="78"/>
      <w:bookmarkEnd w:id="79"/>
    </w:p>
    <w:p w14:paraId="44DF84BD" w14:textId="77777777" w:rsidR="007B669E" w:rsidRPr="00F73A1E" w:rsidRDefault="007B669E" w:rsidP="005061CE">
      <w:r w:rsidRPr="00F73A1E">
        <w:t>Euroopa Liidu energiapoliitika arengusuunad (energiasääst, kohalike kütuste kasutuselevõtt, keskkonnaheitmete vähendamine</w:t>
      </w:r>
      <w:r w:rsidR="00D64FF2">
        <w:t xml:space="preserve"> jm</w:t>
      </w:r>
      <w:r w:rsidRPr="00F73A1E">
        <w:t>) on olnud heaks orientiiriks Märjamaa valla soojusmajanduse arendamisel. EL struktuurfondide toetusi on edukalt rakendatud mitmete valla energiamajanduse projektide teostamisel hoonete energiasäästlikumaks muutmisel ja tervisliku sisekliima tagamisel.</w:t>
      </w:r>
    </w:p>
    <w:p w14:paraId="2A563774" w14:textId="1CB0EC16" w:rsidR="00DF5B0F" w:rsidRDefault="00DD25CF" w:rsidP="005061CE">
      <w:r w:rsidRPr="00F73A1E">
        <w:t xml:space="preserve">Märjamaa vallas on </w:t>
      </w:r>
      <w:r w:rsidR="00787D70" w:rsidRPr="00787D70">
        <w:rPr>
          <w:color w:val="FF0000"/>
        </w:rPr>
        <w:t>viis</w:t>
      </w:r>
      <w:r w:rsidRPr="00787D70">
        <w:rPr>
          <w:color w:val="FF0000"/>
        </w:rPr>
        <w:t xml:space="preserve"> </w:t>
      </w:r>
      <w:r w:rsidRPr="00F73A1E">
        <w:t>kaugküttepiirkonda:</w:t>
      </w:r>
    </w:p>
    <w:p w14:paraId="4D8750EF" w14:textId="77777777" w:rsidR="00DF5B0F" w:rsidRDefault="00DD25CF" w:rsidP="00C842A7">
      <w:pPr>
        <w:pStyle w:val="Loendilik"/>
        <w:numPr>
          <w:ilvl w:val="0"/>
          <w:numId w:val="21"/>
        </w:numPr>
        <w:ind w:left="426" w:hanging="426"/>
      </w:pPr>
      <w:r w:rsidRPr="00F73A1E">
        <w:t>Märjamaa alevi Tehnika tänava kaugküttepiirkond</w:t>
      </w:r>
    </w:p>
    <w:p w14:paraId="33D52237" w14:textId="77777777" w:rsidR="00DF5B0F" w:rsidRDefault="00DD25CF" w:rsidP="00C842A7">
      <w:pPr>
        <w:pStyle w:val="Loendilik"/>
        <w:numPr>
          <w:ilvl w:val="0"/>
          <w:numId w:val="21"/>
        </w:numPr>
        <w:ind w:left="426" w:hanging="426"/>
      </w:pPr>
      <w:r w:rsidRPr="00F73A1E">
        <w:t>Märjamaa alevi Pärna tänava kaugküttepiirkond</w:t>
      </w:r>
    </w:p>
    <w:p w14:paraId="4C4872D1" w14:textId="77777777" w:rsidR="00DF5B0F" w:rsidRDefault="00DD25CF" w:rsidP="00C842A7">
      <w:pPr>
        <w:pStyle w:val="Loendilik"/>
        <w:numPr>
          <w:ilvl w:val="0"/>
          <w:numId w:val="21"/>
        </w:numPr>
        <w:ind w:left="426" w:hanging="426"/>
      </w:pPr>
      <w:r w:rsidRPr="00F73A1E">
        <w:t>Märjamaa keskalevi kaugküttepiirkond</w:t>
      </w:r>
    </w:p>
    <w:p w14:paraId="5955A95B" w14:textId="77777777" w:rsidR="00DD25CF" w:rsidRDefault="00DD25CF" w:rsidP="00C842A7">
      <w:pPr>
        <w:pStyle w:val="Loendilik"/>
        <w:numPr>
          <w:ilvl w:val="0"/>
          <w:numId w:val="21"/>
        </w:numPr>
        <w:ind w:left="426" w:hanging="426"/>
      </w:pPr>
      <w:r w:rsidRPr="00F73A1E">
        <w:t>Orgita küla kaugküttepiirkond</w:t>
      </w:r>
    </w:p>
    <w:p w14:paraId="08C29E36" w14:textId="38620083" w:rsidR="00787D70" w:rsidRPr="00787D70" w:rsidRDefault="00787D70" w:rsidP="00C842A7">
      <w:pPr>
        <w:pStyle w:val="Loendilik"/>
        <w:numPr>
          <w:ilvl w:val="0"/>
          <w:numId w:val="21"/>
        </w:numPr>
        <w:ind w:left="426" w:hanging="426"/>
        <w:rPr>
          <w:color w:val="FF0000"/>
        </w:rPr>
      </w:pPr>
      <w:r w:rsidRPr="00787D70">
        <w:rPr>
          <w:color w:val="FF0000"/>
        </w:rPr>
        <w:t>Vana-Vigala kaugküttepiirkond (alates 2023. aasta aprillist).</w:t>
      </w:r>
    </w:p>
    <w:p w14:paraId="0D3ED1CB" w14:textId="77777777" w:rsidR="00C16D4B" w:rsidRPr="00F73A1E" w:rsidRDefault="00C16D4B" w:rsidP="00C16D4B">
      <w:pPr>
        <w:pStyle w:val="Loendilik"/>
        <w:ind w:left="426"/>
      </w:pPr>
    </w:p>
    <w:p w14:paraId="7C965892" w14:textId="6A2B14AF" w:rsidR="000E4AA6" w:rsidRPr="00787D70" w:rsidRDefault="00787D70" w:rsidP="005061CE">
      <w:pPr>
        <w:rPr>
          <w:color w:val="FF0000"/>
        </w:rPr>
      </w:pPr>
      <w:r w:rsidRPr="00787D70">
        <w:rPr>
          <w:color w:val="FF0000"/>
        </w:rPr>
        <w:t xml:space="preserve">Viite </w:t>
      </w:r>
      <w:r w:rsidR="000E4AA6" w:rsidRPr="00F73A1E">
        <w:t>kaugküttepiirkonda</w:t>
      </w:r>
      <w:r w:rsidR="00DD25CF" w:rsidRPr="00F73A1E">
        <w:t xml:space="preserve"> teenindab </w:t>
      </w:r>
      <w:r w:rsidRPr="00787D70">
        <w:rPr>
          <w:color w:val="FF0000"/>
        </w:rPr>
        <w:t>kolm</w:t>
      </w:r>
      <w:r w:rsidR="00DD25CF" w:rsidRPr="00787D70">
        <w:rPr>
          <w:color w:val="FF0000"/>
        </w:rPr>
        <w:t xml:space="preserve"> </w:t>
      </w:r>
      <w:r w:rsidR="00DD25CF" w:rsidRPr="00F73A1E">
        <w:t xml:space="preserve">kaugküttekatlamaja. </w:t>
      </w:r>
      <w:r w:rsidR="000E4AA6" w:rsidRPr="00F73A1E">
        <w:t>Märjamaa alevi kolme kaugküttepiirkonda ja Orgita küla kaugküttepiirkonda varusta</w:t>
      </w:r>
      <w:r w:rsidR="00BA43BA">
        <w:t>vad</w:t>
      </w:r>
      <w:r w:rsidR="000E4AA6" w:rsidRPr="00F73A1E">
        <w:t xml:space="preserve"> soojusega N.R. Energy OÜ-l</w:t>
      </w:r>
      <w:r w:rsidR="00D64FF2">
        <w:t>e kuuluvad katlamajad.</w:t>
      </w:r>
      <w:r>
        <w:t xml:space="preserve"> </w:t>
      </w:r>
      <w:r w:rsidRPr="00787D70">
        <w:rPr>
          <w:color w:val="FF0000"/>
        </w:rPr>
        <w:t>Vana-Vigala kaugküttevõrgu koos puiduhakkel katlamajaga kuulub haridusministeeriumile, mida soovitakse Märjamaa vallale üle anda.</w:t>
      </w:r>
      <w:r>
        <w:rPr>
          <w:color w:val="FF0000"/>
        </w:rPr>
        <w:t xml:space="preserve"> </w:t>
      </w:r>
      <w:r w:rsidRPr="00787D70">
        <w:rPr>
          <w:color w:val="FF0000"/>
        </w:rPr>
        <w:t>Märjamaa vallas kasutavad N. R Energy ja Adven Eesti AS primaarkütusena tahket biomassi/kütust. Märjamaa vallas on üks suurimaid taastuvenergia tootjaid hetkel puiduhaket põletav kaugküttekatlamaja Märjamaa alevis, mida haldab N.R Energy. Orgita külas paiknev katlamaja</w:t>
      </w:r>
      <w:r>
        <w:rPr>
          <w:color w:val="FF0000"/>
        </w:rPr>
        <w:t xml:space="preserve">, mida haldab samuti </w:t>
      </w:r>
      <w:r w:rsidRPr="00787D70">
        <w:rPr>
          <w:color w:val="FF0000"/>
        </w:rPr>
        <w:t>N. R Energy</w:t>
      </w:r>
      <w:r>
        <w:rPr>
          <w:color w:val="FF0000"/>
        </w:rPr>
        <w:t xml:space="preserve"> </w:t>
      </w:r>
      <w:r w:rsidRPr="00787D70">
        <w:rPr>
          <w:color w:val="FF0000"/>
        </w:rPr>
        <w:t>põletab primaarkütusena hakkpuitu. Mõlemad katlamajad kasutavad põlevkiviõli reservkütusena. Märjamaa Gümnaasiumi hoone, sh uue spordihoone (SA Märjamaa Valla Spordikeskus) kütmiseks</w:t>
      </w:r>
      <w:r>
        <w:rPr>
          <w:color w:val="FF0000"/>
        </w:rPr>
        <w:t xml:space="preserve"> kasutab </w:t>
      </w:r>
      <w:r w:rsidRPr="00787D70">
        <w:rPr>
          <w:color w:val="FF0000"/>
        </w:rPr>
        <w:t>Adven Eesti AS lokaalküttel pelletit.</w:t>
      </w:r>
      <w:r>
        <w:rPr>
          <w:color w:val="FF0000"/>
        </w:rPr>
        <w:t xml:space="preserve"> </w:t>
      </w:r>
    </w:p>
    <w:p w14:paraId="035DC8CC" w14:textId="77777777" w:rsidR="00C51AFB" w:rsidRPr="00F73A1E" w:rsidRDefault="00C51AFB" w:rsidP="005061CE">
      <w:r w:rsidRPr="00F73A1E">
        <w:t>Valgu, Kasti, Varbola, Teenuse, Laukna ja Sipa keskasulates kaugküttekatlamajad puuduvad, soojavarustus on tagatud lokaalkatlamajade ja lokaal</w:t>
      </w:r>
      <w:r w:rsidR="00816084" w:rsidRPr="00F73A1E">
        <w:t>sete kütte</w:t>
      </w:r>
      <w:r w:rsidRPr="00F73A1E">
        <w:t>lahenduste kaudu</w:t>
      </w:r>
      <w:r w:rsidR="004C78F1" w:rsidRPr="00F73A1E">
        <w:t>.</w:t>
      </w:r>
    </w:p>
    <w:p w14:paraId="20728291" w14:textId="5B556811" w:rsidR="00EC0FB4" w:rsidRPr="00F73A1E" w:rsidRDefault="00495B15" w:rsidP="005061CE">
      <w:r w:rsidRPr="00F73A1E">
        <w:lastRenderedPageBreak/>
        <w:t>Märjamaa Vallavalitsuse allasutuste hoonete soojusvarustussüsteemid on üldiselt heas seisukorras. Viimastel aastatel on rekonstrueeritud mitmed hooned ning need on varustatud kaasaegsete kütte- ja ventilatsioonisüsteemidega. Lokaalkatlamajad on suures osas üle viidud pelletiküttele.</w:t>
      </w:r>
      <w:r w:rsidR="007F2284">
        <w:t xml:space="preserve"> </w:t>
      </w:r>
      <w:r w:rsidR="00816084" w:rsidRPr="0056077B">
        <w:t>K</w:t>
      </w:r>
      <w:r w:rsidR="00C51AFB" w:rsidRPr="0056077B">
        <w:t>aasaegne</w:t>
      </w:r>
      <w:r w:rsidR="00816084" w:rsidRPr="0056077B">
        <w:t xml:space="preserve"> automatiseeritud pelletiküte on kasutusel Märjamaa Gümnaasiumi, Varbola Lastea</w:t>
      </w:r>
      <w:r w:rsidR="00604D83" w:rsidRPr="0056077B">
        <w:t>ia</w:t>
      </w:r>
      <w:r w:rsidR="00816084" w:rsidRPr="0056077B">
        <w:t>-Algkooli, Valgu Rahvamaja</w:t>
      </w:r>
      <w:r w:rsidR="006541E7" w:rsidRPr="0056077B">
        <w:t xml:space="preserve"> ning</w:t>
      </w:r>
      <w:r w:rsidR="00816084" w:rsidRPr="0056077B">
        <w:t xml:space="preserve"> Sipa-Laukna Lasteaia Sipa ja Laukna hoonetes.</w:t>
      </w:r>
      <w:r w:rsidR="00D64FF2" w:rsidRPr="0056077B">
        <w:t xml:space="preserve"> Märjamaa Sotsiaalkeskuse katlamaja töötas õliküttel, mis asendati 2021. aastal õhk-vesi soojuspumbaga.</w:t>
      </w:r>
      <w:r w:rsidR="00430CF4" w:rsidRPr="0056077B">
        <w:t xml:space="preserve"> Valgu Põhikooli küttesüsteem asendati radiaatorküttega, katlamaja viidi pelletküttele 2019. aastal. </w:t>
      </w:r>
      <w:r w:rsidR="00430CF4" w:rsidRPr="00D64FF2">
        <w:t>Varbola Rahvamaja ja Haimre Rahvamaja hoonetes on kasutusel halupuul põhinev keskküttesüsteem. Katlaid kütab rahvamaja töötaja. Perspektiivis on mõistlik katelde töö automatiseerida.</w:t>
      </w:r>
      <w:r w:rsidR="00430CF4">
        <w:t xml:space="preserve"> </w:t>
      </w:r>
      <w:r w:rsidR="00B340E9" w:rsidRPr="00F73A1E">
        <w:t>Teenuse külas asuvat Teenuse mõisa köetakse otsese elektrik</w:t>
      </w:r>
      <w:r w:rsidRPr="00F73A1E">
        <w:t xml:space="preserve">üttega (elektrikonvektoritega). </w:t>
      </w:r>
      <w:r w:rsidR="00B340E9" w:rsidRPr="00F73A1E">
        <w:t>Perspektiivis on mõistlik asendada otsene elektriküte soojuspumpadega.</w:t>
      </w:r>
      <w:r w:rsidR="00D64FF2">
        <w:t xml:space="preserve"> </w:t>
      </w:r>
      <w:r w:rsidR="000E4AA6" w:rsidRPr="00D64FF2">
        <w:t xml:space="preserve">Märjamaa Ujula </w:t>
      </w:r>
      <w:r w:rsidR="00D64FF2" w:rsidRPr="00D64FF2">
        <w:t xml:space="preserve">katlamaja </w:t>
      </w:r>
      <w:r w:rsidR="007B669E" w:rsidRPr="00D64FF2">
        <w:t>tööta</w:t>
      </w:r>
      <w:r w:rsidR="00D64FF2" w:rsidRPr="00D64FF2">
        <w:t>b</w:t>
      </w:r>
      <w:r w:rsidR="00D638A2" w:rsidRPr="00D64FF2">
        <w:t xml:space="preserve"> õliküttelt</w:t>
      </w:r>
      <w:r w:rsidR="007B669E" w:rsidRPr="00D64FF2">
        <w:t>,</w:t>
      </w:r>
      <w:r w:rsidR="00D638A2" w:rsidRPr="00D64FF2">
        <w:t xml:space="preserve"> </w:t>
      </w:r>
      <w:r w:rsidR="00D64FF2" w:rsidRPr="00D64FF2">
        <w:t xml:space="preserve">kuid </w:t>
      </w:r>
      <w:r w:rsidR="007B669E" w:rsidRPr="00D64FF2">
        <w:t xml:space="preserve">otstarbekas </w:t>
      </w:r>
      <w:r w:rsidR="00D64FF2" w:rsidRPr="00D64FF2">
        <w:t xml:space="preserve">on </w:t>
      </w:r>
      <w:r w:rsidR="00D638A2" w:rsidRPr="00D64FF2">
        <w:t>üle</w:t>
      </w:r>
      <w:r w:rsidR="007B669E" w:rsidRPr="00D64FF2">
        <w:t xml:space="preserve"> viia </w:t>
      </w:r>
      <w:r w:rsidR="00D638A2" w:rsidRPr="00D64FF2">
        <w:t>pelletiküttele.</w:t>
      </w:r>
      <w:r w:rsidR="00EC0FB4" w:rsidRPr="00F73A1E">
        <w:t xml:space="preserve"> Kivi-Vigala osavallavalitsuse hoones on maaküte. Kivi-Vigala Põhikooli ja Kivi-Vigala Lasteaia hoonel on ühine tahkeküttel katlamaja, peamiselt köetakse kivisöega. Kivi-Vigala rahvamaja köetakse lokaalse katlaga kivisöe ja puiduga,</w:t>
      </w:r>
      <w:r w:rsidR="00424FAC" w:rsidRPr="00F73A1E">
        <w:t xml:space="preserve"> lisakütteks on õhksoojuspump. Kivi-Vigala k</w:t>
      </w:r>
      <w:r w:rsidR="00EC0FB4" w:rsidRPr="00F73A1E">
        <w:t>üladekeskust köetakse õhksoojuspumbaga ja elektriradiaatori</w:t>
      </w:r>
      <w:r w:rsidR="00424FAC" w:rsidRPr="00F73A1E">
        <w:t>tega. Vana-Vigala Rahvamaja ja R</w:t>
      </w:r>
      <w:r w:rsidR="00EC0FB4" w:rsidRPr="00F73A1E">
        <w:t xml:space="preserve">aamatukogu köetakse raske kütteõliga, raamatukogus on lisaks õhksoojuspump. Vana-Vigala </w:t>
      </w:r>
      <w:r w:rsidR="00424FAC" w:rsidRPr="00F73A1E">
        <w:t>P</w:t>
      </w:r>
      <w:r w:rsidR="00EC0FB4" w:rsidRPr="00F73A1E">
        <w:t>õhikooli</w:t>
      </w:r>
      <w:r w:rsidR="007B669E" w:rsidRPr="00F73A1E">
        <w:t xml:space="preserve"> ja Vana-Vigala Lasteaeda </w:t>
      </w:r>
      <w:r w:rsidR="00EC0FB4" w:rsidRPr="00F73A1E">
        <w:t xml:space="preserve">köetakse </w:t>
      </w:r>
      <w:r w:rsidR="007B669E" w:rsidRPr="00F73A1E">
        <w:t xml:space="preserve">Vana-Vigala </w:t>
      </w:r>
      <w:r w:rsidR="00390862" w:rsidRPr="00CC3602">
        <w:t xml:space="preserve">Tehnika- ja Teeninduskooli </w:t>
      </w:r>
      <w:r w:rsidR="00EC0FB4" w:rsidRPr="00CC3602">
        <w:t>katlamajast</w:t>
      </w:r>
      <w:r w:rsidR="00EC0FB4" w:rsidRPr="00F73A1E">
        <w:t xml:space="preserve"> (kaugküte), </w:t>
      </w:r>
      <w:r w:rsidR="007B669E" w:rsidRPr="00F73A1E">
        <w:t>kus kütmine toimub puiduhakkega.</w:t>
      </w:r>
    </w:p>
    <w:p w14:paraId="746E5A1E" w14:textId="2A3D371E" w:rsidR="003D3331" w:rsidRDefault="00B53EF9" w:rsidP="005061CE">
      <w:r>
        <w:t xml:space="preserve">Märjamaa valla elektrivarustus on täielikult sõltuv riiklikust võrgust. </w:t>
      </w:r>
      <w:r w:rsidR="000E4AA6">
        <w:t>Elektrisüsteemide varustuskindluse tagamiseks on Märjamaa vallas ehitatud 2016. aastal 110 kV valmidusega kõrgepingevõrk</w:t>
      </w:r>
      <w:r>
        <w:t xml:space="preserve"> Vigala alajaama kaudu</w:t>
      </w:r>
      <w:r w:rsidR="000E4AA6">
        <w:t xml:space="preserve">. </w:t>
      </w:r>
      <w:r w:rsidR="007F2284">
        <w:t>L</w:t>
      </w:r>
      <w:r w:rsidR="000E4AA6">
        <w:t>iin paikneb kõrgemal, liinil on piksekaitseseadmed, liini kannavad betoonist ja terasest mastid. Kõik see vähendab ilmastikust tingitud rikkeid. 2017.</w:t>
      </w:r>
      <w:r w:rsidR="00BF1EEE">
        <w:t xml:space="preserve"> </w:t>
      </w:r>
      <w:r w:rsidR="000E4AA6">
        <w:t xml:space="preserve">aastal rekonstrueeriti Märjamaa </w:t>
      </w:r>
      <w:r w:rsidR="003D3331">
        <w:t>35(110)/10 kV piirkonnaalajaam.</w:t>
      </w:r>
      <w:r w:rsidRPr="00B53EF9">
        <w:t xml:space="preserve"> </w:t>
      </w:r>
      <w:r>
        <w:t>Elektrivõrgu töökindlust mõjutab enim just paljasjuhtmete osakaal, sest see muudab võrgu haavatavamaks keskkonnatingimustele.</w:t>
      </w:r>
      <w:r>
        <w:rPr>
          <w:rStyle w:val="Allmrkuseviide"/>
        </w:rPr>
        <w:footnoteReference w:id="15"/>
      </w:r>
    </w:p>
    <w:p w14:paraId="5B95CD12" w14:textId="262CA901" w:rsidR="00E112E1" w:rsidRDefault="00B53EF9" w:rsidP="00B53EF9">
      <w:pPr>
        <w:rPr>
          <w:color w:val="FF0000"/>
        </w:rPr>
      </w:pPr>
      <w:r w:rsidRPr="00787D70">
        <w:rPr>
          <w:color w:val="FF0000"/>
        </w:rPr>
        <w:t>Vallal on potentsiaali biokütuste, päikeseenergia ja tuuleenergia tootmiseks.</w:t>
      </w:r>
      <w:r w:rsidR="00787D70" w:rsidRPr="00787D70">
        <w:rPr>
          <w:color w:val="FF0000"/>
        </w:rPr>
        <w:t xml:space="preserve"> Päikeseparkide kogupindala Märjamaa vallas on üle 145000 m</w:t>
      </w:r>
      <w:r w:rsidR="00787D70" w:rsidRPr="00787D70">
        <w:rPr>
          <w:color w:val="FF0000"/>
          <w:vertAlign w:val="superscript"/>
        </w:rPr>
        <w:t>2</w:t>
      </w:r>
      <w:r w:rsidR="00787D70" w:rsidRPr="00787D70">
        <w:rPr>
          <w:color w:val="FF0000"/>
        </w:rPr>
        <w:t>. Püstitamisel on 2023. aasta veebruari seisuga veel üle 19 900 m</w:t>
      </w:r>
      <w:r w:rsidR="00787D70" w:rsidRPr="00787D70">
        <w:rPr>
          <w:color w:val="FF0000"/>
          <w:vertAlign w:val="superscript"/>
        </w:rPr>
        <w:t>2</w:t>
      </w:r>
      <w:r w:rsidR="00787D70" w:rsidRPr="00787D70">
        <w:rPr>
          <w:color w:val="FF0000"/>
        </w:rPr>
        <w:t xml:space="preserve"> päikeseparke ja kavandatud on üle 18 700 m</w:t>
      </w:r>
      <w:r w:rsidR="00787D70" w:rsidRPr="00787D70">
        <w:rPr>
          <w:color w:val="FF0000"/>
          <w:vertAlign w:val="superscript"/>
        </w:rPr>
        <w:t>2</w:t>
      </w:r>
      <w:r w:rsidR="00787D70" w:rsidRPr="00787D70">
        <w:rPr>
          <w:color w:val="FF0000"/>
        </w:rPr>
        <w:t>.</w:t>
      </w:r>
      <w:r w:rsidR="00787D70">
        <w:rPr>
          <w:color w:val="FF0000"/>
        </w:rPr>
        <w:t xml:space="preserve"> </w:t>
      </w:r>
      <w:r w:rsidR="00787D70" w:rsidRPr="00787D70">
        <w:rPr>
          <w:color w:val="FF0000"/>
        </w:rPr>
        <w:t>Tuuleparkide kavandamiseks algatati Märjamaa vallas 26. juulil 2022 kohaliku omavalitsuse eriplaneering ning planeeringu keskkonnamõju strateegiline hindamine. Planeeringuala on kogu valla territoorium suurusega 1163,52 km</w:t>
      </w:r>
      <w:r w:rsidR="00787D70" w:rsidRPr="00787D70">
        <w:rPr>
          <w:color w:val="FF0000"/>
          <w:vertAlign w:val="superscript"/>
        </w:rPr>
        <w:t>2</w:t>
      </w:r>
      <w:r w:rsidR="00787D70" w:rsidRPr="00787D70">
        <w:rPr>
          <w:color w:val="FF0000"/>
        </w:rPr>
        <w:t>. Huvitatud isikuteks on Evecon OÜ, Vestman Solar OÜ, Sunly Wind OÜ ja TMV Green OÜ.</w:t>
      </w:r>
    </w:p>
    <w:p w14:paraId="038381E7" w14:textId="77777777" w:rsidR="006725EF" w:rsidRPr="005061CE" w:rsidRDefault="006725EF" w:rsidP="005061CE">
      <w:pPr>
        <w:rPr>
          <w:b/>
        </w:rPr>
      </w:pPr>
      <w:r w:rsidRPr="005061CE">
        <w:rPr>
          <w:b/>
        </w:rPr>
        <w:t>Väljakutsed:</w:t>
      </w:r>
    </w:p>
    <w:p w14:paraId="264FE288" w14:textId="77777777" w:rsidR="00BF1EEE" w:rsidRDefault="00F519C4" w:rsidP="00C842A7">
      <w:pPr>
        <w:pStyle w:val="Loendilik"/>
        <w:numPr>
          <w:ilvl w:val="0"/>
          <w:numId w:val="6"/>
        </w:numPr>
      </w:pPr>
      <w:r>
        <w:t xml:space="preserve">Orgita küla kaugküttetorustik ja </w:t>
      </w:r>
      <w:r w:rsidR="00BF1EEE">
        <w:t>katlamaja on aegunud ning madala kasuteguriga</w:t>
      </w:r>
      <w:r>
        <w:t>.</w:t>
      </w:r>
    </w:p>
    <w:p w14:paraId="3F4522FB" w14:textId="77777777" w:rsidR="00BF1EEE" w:rsidRDefault="00BF1EEE" w:rsidP="00C842A7">
      <w:pPr>
        <w:pStyle w:val="Loendilik"/>
        <w:numPr>
          <w:ilvl w:val="0"/>
          <w:numId w:val="6"/>
        </w:numPr>
      </w:pPr>
      <w:r>
        <w:t>Vana-Vigala</w:t>
      </w:r>
      <w:r w:rsidR="00F519C4">
        <w:t>s</w:t>
      </w:r>
      <w:r>
        <w:t xml:space="preserve"> Jaama tänava katlamaja kasutab kütusena fossiilkütust</w:t>
      </w:r>
      <w:r w:rsidR="00F519C4">
        <w:t>.</w:t>
      </w:r>
    </w:p>
    <w:p w14:paraId="7B6E3958" w14:textId="77777777" w:rsidR="00BF1EEE" w:rsidRDefault="00BF1EEE" w:rsidP="00C842A7">
      <w:pPr>
        <w:pStyle w:val="Loendilik"/>
        <w:numPr>
          <w:ilvl w:val="0"/>
          <w:numId w:val="6"/>
        </w:numPr>
      </w:pPr>
      <w:r>
        <w:t>Teenuse mõis kasutab soojusenergia tootmiseks otsest elektrikütet</w:t>
      </w:r>
      <w:r w:rsidR="00F519C4">
        <w:t>.</w:t>
      </w:r>
    </w:p>
    <w:p w14:paraId="63503C5C" w14:textId="77777777" w:rsidR="00BF1EEE" w:rsidRDefault="00BF1EEE" w:rsidP="00C842A7">
      <w:pPr>
        <w:pStyle w:val="Loendilik"/>
        <w:numPr>
          <w:ilvl w:val="0"/>
          <w:numId w:val="6"/>
        </w:numPr>
      </w:pPr>
      <w:r>
        <w:t xml:space="preserve">Märjamaa </w:t>
      </w:r>
      <w:r w:rsidR="00604D83">
        <w:t>u</w:t>
      </w:r>
      <w:r>
        <w:t>jula katlamaj</w:t>
      </w:r>
      <w:r w:rsidR="00310BF2">
        <w:t>a kasutab kütusena kergkütteõli.</w:t>
      </w:r>
    </w:p>
    <w:p w14:paraId="205A56B0" w14:textId="77777777" w:rsidR="00173450" w:rsidRDefault="00BF1EEE" w:rsidP="00C842A7">
      <w:pPr>
        <w:pStyle w:val="Loendilik"/>
        <w:numPr>
          <w:ilvl w:val="0"/>
          <w:numId w:val="6"/>
        </w:numPr>
      </w:pPr>
      <w:r>
        <w:t>Elektrienergia edastamisel esineb endiselt lühi- ja pikemaajalisi katkestusi</w:t>
      </w:r>
      <w:r w:rsidR="00F519C4">
        <w:t>.</w:t>
      </w:r>
    </w:p>
    <w:p w14:paraId="13CB595B" w14:textId="77777777" w:rsidR="0090557A" w:rsidRDefault="0090557A" w:rsidP="00430CF4">
      <w:pPr>
        <w:pStyle w:val="Vahedeta"/>
        <w:rPr>
          <w:sz w:val="10"/>
          <w:szCs w:val="10"/>
        </w:rPr>
      </w:pPr>
    </w:p>
    <w:p w14:paraId="55211F39" w14:textId="77777777" w:rsidR="006725EF" w:rsidRPr="005061CE" w:rsidRDefault="006725EF" w:rsidP="005061CE">
      <w:pPr>
        <w:rPr>
          <w:b/>
        </w:rPr>
      </w:pPr>
      <w:r w:rsidRPr="005061CE">
        <w:rPr>
          <w:b/>
        </w:rPr>
        <w:t>E</w:t>
      </w:r>
      <w:r w:rsidR="00F519C4" w:rsidRPr="005061CE">
        <w:rPr>
          <w:b/>
        </w:rPr>
        <w:t>esmärgid</w:t>
      </w:r>
      <w:r w:rsidRPr="005061CE">
        <w:rPr>
          <w:b/>
        </w:rPr>
        <w:t>:</w:t>
      </w:r>
    </w:p>
    <w:p w14:paraId="16E0268F" w14:textId="77777777" w:rsidR="00F519C4" w:rsidRPr="00E61E93" w:rsidRDefault="00F519C4" w:rsidP="00E61E93">
      <w:pPr>
        <w:pStyle w:val="Loendilik"/>
        <w:numPr>
          <w:ilvl w:val="0"/>
          <w:numId w:val="14"/>
        </w:numPr>
        <w:ind w:left="426" w:hanging="426"/>
        <w:rPr>
          <w:b/>
          <w:bCs/>
        </w:rPr>
      </w:pPr>
      <w:r w:rsidRPr="00E61E93">
        <w:rPr>
          <w:b/>
          <w:bCs/>
        </w:rPr>
        <w:t>Märjamaa valla kaugküttepiirkondades on kaasaegne taastuvenergiat kasutav soojusenergiavõrk</w:t>
      </w:r>
      <w:r w:rsidR="00310BF2" w:rsidRPr="00E61E93">
        <w:rPr>
          <w:b/>
          <w:bCs/>
        </w:rPr>
        <w:t xml:space="preserve"> ning </w:t>
      </w:r>
      <w:r w:rsidRPr="00E61E93">
        <w:rPr>
          <w:b/>
          <w:bCs/>
        </w:rPr>
        <w:t>Märjamaa valla asutuste lokaalkatlamajad on üle viidud taastuvenergia tarbimisele.</w:t>
      </w:r>
    </w:p>
    <w:p w14:paraId="7C844481" w14:textId="77777777" w:rsidR="00F519C4" w:rsidRPr="00E61E93" w:rsidRDefault="00F519C4" w:rsidP="00E61E93">
      <w:pPr>
        <w:pStyle w:val="Loendilik"/>
        <w:numPr>
          <w:ilvl w:val="0"/>
          <w:numId w:val="14"/>
        </w:numPr>
        <w:ind w:left="426" w:hanging="426"/>
        <w:rPr>
          <w:b/>
          <w:bCs/>
        </w:rPr>
      </w:pPr>
      <w:r w:rsidRPr="00E61E93">
        <w:rPr>
          <w:b/>
          <w:bCs/>
        </w:rPr>
        <w:t xml:space="preserve">Märjamaa vald kasutab soojus- ja elektrienergia tootmiseks </w:t>
      </w:r>
      <w:r w:rsidR="00D638A2" w:rsidRPr="00E61E93">
        <w:rPr>
          <w:b/>
          <w:bCs/>
        </w:rPr>
        <w:t xml:space="preserve">osaliselt </w:t>
      </w:r>
      <w:r w:rsidRPr="00E61E93">
        <w:rPr>
          <w:b/>
          <w:bCs/>
        </w:rPr>
        <w:t>päikeseenergiat</w:t>
      </w:r>
      <w:r w:rsidR="00310BF2" w:rsidRPr="00E61E93">
        <w:rPr>
          <w:b/>
          <w:bCs/>
        </w:rPr>
        <w:t xml:space="preserve">, rajatud on Märjamaa Päikesepark, mille eesmärgiks on tutvustada rohelist mõtteviisi, </w:t>
      </w:r>
      <w:r w:rsidR="00310BF2" w:rsidRPr="00E61E93">
        <w:rPr>
          <w:b/>
          <w:bCs/>
        </w:rPr>
        <w:lastRenderedPageBreak/>
        <w:t>pakkuda tulevikus kogukonnale sobilikke lahendusi ühistuliseks elektrienergia tootmiseks ning jagada reaalselt kogemust ja teadmisi päikeseenergia kasutamise võimalustest.</w:t>
      </w:r>
    </w:p>
    <w:p w14:paraId="257C370A" w14:textId="77777777" w:rsidR="00F519C4" w:rsidRPr="00E61E93" w:rsidRDefault="00F519C4" w:rsidP="00E61E93">
      <w:pPr>
        <w:pStyle w:val="Loendilik"/>
        <w:numPr>
          <w:ilvl w:val="0"/>
          <w:numId w:val="14"/>
        </w:numPr>
        <w:ind w:left="426" w:hanging="426"/>
        <w:rPr>
          <w:b/>
          <w:bCs/>
        </w:rPr>
      </w:pPr>
      <w:r w:rsidRPr="00E61E93">
        <w:rPr>
          <w:b/>
          <w:bCs/>
        </w:rPr>
        <w:t>Märjamaa valla asutuste sisekliima vastab kehtestatud tervisekaitsenormidele</w:t>
      </w:r>
      <w:r w:rsidR="00310BF2" w:rsidRPr="00E61E93">
        <w:rPr>
          <w:b/>
          <w:bCs/>
        </w:rPr>
        <w:t>.</w:t>
      </w:r>
    </w:p>
    <w:p w14:paraId="5F199F79" w14:textId="77777777" w:rsidR="006725EF" w:rsidRPr="00E61E93" w:rsidRDefault="00F519C4" w:rsidP="00E61E93">
      <w:pPr>
        <w:pStyle w:val="Loendilik"/>
        <w:numPr>
          <w:ilvl w:val="0"/>
          <w:numId w:val="14"/>
        </w:numPr>
        <w:ind w:left="426" w:hanging="426"/>
        <w:rPr>
          <w:b/>
          <w:bCs/>
        </w:rPr>
      </w:pPr>
      <w:r w:rsidRPr="00E61E93">
        <w:rPr>
          <w:b/>
          <w:bCs/>
        </w:rPr>
        <w:t>Elektrienergia varustuskindlus on tagatud väga harvade katkestustega.</w:t>
      </w:r>
    </w:p>
    <w:p w14:paraId="065C6CEB" w14:textId="77777777" w:rsidR="00E61E93" w:rsidRDefault="00E61E93" w:rsidP="00E61E93">
      <w:pPr>
        <w:rPr>
          <w:b/>
          <w:sz w:val="6"/>
          <w:szCs w:val="6"/>
        </w:rPr>
      </w:pPr>
    </w:p>
    <w:p w14:paraId="64505389" w14:textId="77777777" w:rsidR="00A63230" w:rsidRPr="00950595" w:rsidRDefault="00A63230" w:rsidP="00A63230">
      <w:pPr>
        <w:rPr>
          <w:b/>
        </w:rPr>
      </w:pPr>
      <w:r w:rsidRPr="00950595">
        <w:rPr>
          <w:b/>
        </w:rPr>
        <w:t>Eesmärgi saavutamist mõõtvad indikaatorid:</w:t>
      </w:r>
    </w:p>
    <w:p w14:paraId="466E281F" w14:textId="2C4B37CB" w:rsidR="00EF0E7E" w:rsidRDefault="00361071" w:rsidP="00C842A7">
      <w:pPr>
        <w:numPr>
          <w:ilvl w:val="0"/>
          <w:numId w:val="14"/>
        </w:numPr>
        <w:ind w:left="426" w:hanging="426"/>
      </w:pPr>
      <w:r w:rsidRPr="00D10EE7">
        <w:t xml:space="preserve">Märjamaa valla asutuste hoonete rekonstrueerimisega vähendatakse hoonete kütteenergia vajadust vähemalt 20% </w:t>
      </w:r>
      <w:r w:rsidR="00A63230" w:rsidRPr="00D10EE7">
        <w:t>võrreldes 2018. aastaga</w:t>
      </w:r>
      <w:r w:rsidR="002F50DA">
        <w:t xml:space="preserve"> aastaks 2030</w:t>
      </w:r>
      <w:r w:rsidR="00A63230" w:rsidRPr="00D10EE7">
        <w:t>.</w:t>
      </w:r>
    </w:p>
    <w:p w14:paraId="46C61F0C" w14:textId="74D9A5EC" w:rsidR="002616C9" w:rsidRPr="002616C9" w:rsidRDefault="002616C9" w:rsidP="00C842A7">
      <w:pPr>
        <w:numPr>
          <w:ilvl w:val="0"/>
          <w:numId w:val="14"/>
        </w:numPr>
        <w:ind w:left="426" w:hanging="426"/>
        <w:rPr>
          <w:color w:val="FF0000"/>
        </w:rPr>
      </w:pPr>
      <w:r w:rsidRPr="002616C9">
        <w:rPr>
          <w:color w:val="FF0000"/>
        </w:rPr>
        <w:t xml:space="preserve">Taastuvenergia osakaal elektrienergia lõpptarbimises (algtase: 2014 vallas selgitamata (Eestis 14,6%); sihttase: osakaalu iga-aastane kasv ja 2030 üle 50%) (sama sihttaseme on </w:t>
      </w:r>
      <w:r w:rsidR="00B53EF9" w:rsidRPr="002616C9">
        <w:rPr>
          <w:color w:val="FF0000"/>
        </w:rPr>
        <w:t xml:space="preserve">pannud </w:t>
      </w:r>
      <w:r w:rsidR="00B53EF9">
        <w:rPr>
          <w:color w:val="FF0000"/>
        </w:rPr>
        <w:t>Eestile E</w:t>
      </w:r>
      <w:r w:rsidRPr="002616C9">
        <w:rPr>
          <w:color w:val="FF0000"/>
        </w:rPr>
        <w:t>nergiamajanduse arengukava</w:t>
      </w:r>
      <w:r w:rsidR="00B53EF9">
        <w:rPr>
          <w:color w:val="FF0000"/>
        </w:rPr>
        <w:t>s</w:t>
      </w:r>
      <w:r w:rsidRPr="002616C9">
        <w:rPr>
          <w:color w:val="FF0000"/>
        </w:rPr>
        <w:t>)</w:t>
      </w:r>
    </w:p>
    <w:p w14:paraId="044714B4" w14:textId="0D2B93D0" w:rsidR="002F50DA" w:rsidRPr="002F50DA" w:rsidRDefault="002F50DA" w:rsidP="002F50DA">
      <w:pPr>
        <w:rPr>
          <w:color w:val="FF0000"/>
          <w:szCs w:val="24"/>
        </w:rPr>
      </w:pPr>
      <w:r w:rsidRPr="002F50DA">
        <w:rPr>
          <w:color w:val="FF0000"/>
          <w:szCs w:val="24"/>
        </w:rPr>
        <w:t xml:space="preserve">Valla </w:t>
      </w:r>
      <w:r w:rsidRPr="002F50DA">
        <w:rPr>
          <w:rFonts w:eastAsia="Times New Roman"/>
          <w:color w:val="FF0000"/>
          <w:szCs w:val="24"/>
        </w:rPr>
        <w:t xml:space="preserve">arengukava aitab ellu viia Energiamajanduse arengukava aastani 2030 ja </w:t>
      </w:r>
      <w:r w:rsidRPr="002F50DA">
        <w:rPr>
          <w:color w:val="FF0000"/>
          <w:szCs w:val="24"/>
        </w:rPr>
        <w:t>Raplamaa arengustrateegia 2035+</w:t>
      </w:r>
      <w:r w:rsidRPr="002F50DA">
        <w:rPr>
          <w:rFonts w:eastAsia="Times New Roman"/>
          <w:color w:val="FF0000"/>
          <w:szCs w:val="24"/>
        </w:rPr>
        <w:t xml:space="preserve"> üldeesmärki – tagada tarbijatele turupõhise hinna ning kättesaadavusega energiavarustus, mis on kooskõlas Euroopa Liidu pikaajaliste energia- ja kliimapoliitika eesmärkidega, samas panustades Eesti majanduskliima ja keskkonnaseisundi parendamisse ning pikaajalise konkurentsivõime kasvu.</w:t>
      </w:r>
    </w:p>
    <w:p w14:paraId="0A4F7224" w14:textId="77777777" w:rsidR="00A63230" w:rsidRPr="00E61E93" w:rsidRDefault="00A63230" w:rsidP="00950595">
      <w:pPr>
        <w:rPr>
          <w:b/>
          <w:sz w:val="20"/>
          <w:szCs w:val="20"/>
        </w:rPr>
      </w:pPr>
    </w:p>
    <w:p w14:paraId="2CD9FFCF" w14:textId="77777777" w:rsidR="00BC415A" w:rsidRDefault="00622520" w:rsidP="004D09FB">
      <w:pPr>
        <w:pStyle w:val="Pealkiri3"/>
      </w:pPr>
      <w:bookmarkStart w:id="80" w:name="_Toc12978291"/>
      <w:bookmarkStart w:id="81" w:name="_Toc12980094"/>
      <w:bookmarkStart w:id="82" w:name="_Toc139278230"/>
      <w:r w:rsidRPr="00622520">
        <w:t>Teed, tänavad ja liikluskorraldus</w:t>
      </w:r>
      <w:bookmarkEnd w:id="80"/>
      <w:bookmarkEnd w:id="81"/>
      <w:bookmarkEnd w:id="82"/>
    </w:p>
    <w:p w14:paraId="42BE4D18" w14:textId="77777777" w:rsidR="00B0023E" w:rsidRDefault="00BC415A" w:rsidP="005061CE">
      <w:r>
        <w:t>Märjamaa valla suurest territooriumist ja hajaasustusega piirkonnast tingi</w:t>
      </w:r>
      <w:r w:rsidR="005031B0">
        <w:t xml:space="preserve">tuna </w:t>
      </w:r>
      <w:r>
        <w:t xml:space="preserve">on </w:t>
      </w:r>
      <w:r w:rsidR="005031B0">
        <w:t xml:space="preserve">vallas </w:t>
      </w:r>
      <w:r>
        <w:t>teede maht väga suur.</w:t>
      </w:r>
    </w:p>
    <w:p w14:paraId="1CD58D69" w14:textId="4294CF87" w:rsidR="00B7182E" w:rsidRDefault="005031B0" w:rsidP="00B7182E">
      <w:pPr>
        <w:spacing w:before="240" w:line="276" w:lineRule="auto"/>
      </w:pPr>
      <w:r>
        <w:t xml:space="preserve">Kohalikke teid, mille hooldus ja remont on valla kohustus, </w:t>
      </w:r>
      <w:r w:rsidR="00B7182E">
        <w:t>202</w:t>
      </w:r>
      <w:r w:rsidR="480744A4">
        <w:t>3</w:t>
      </w:r>
      <w:r w:rsidR="00B7182E">
        <w:t xml:space="preserve">. aasta alguse seisuga </w:t>
      </w:r>
      <w:r>
        <w:t xml:space="preserve">on </w:t>
      </w:r>
      <w:r w:rsidR="00F81453">
        <w:t>597,6</w:t>
      </w:r>
      <w:r>
        <w:t xml:space="preserve"> km, millest kattega teed </w:t>
      </w:r>
      <w:r w:rsidR="00F81453">
        <w:t>78,7</w:t>
      </w:r>
      <w:r w:rsidR="00AD47A6">
        <w:t xml:space="preserve"> </w:t>
      </w:r>
      <w:r>
        <w:t xml:space="preserve">km ja katteta teed (kruus) </w:t>
      </w:r>
      <w:r w:rsidR="00F81453">
        <w:t>518,7</w:t>
      </w:r>
      <w:r w:rsidR="00AD47A6">
        <w:t xml:space="preserve"> </w:t>
      </w:r>
      <w:r w:rsidR="005F3CB5">
        <w:t>km, k</w:t>
      </w:r>
      <w:r w:rsidR="001E6C61">
        <w:t xml:space="preserve">ergliiklusteid on ca 9 km. </w:t>
      </w:r>
      <w:r w:rsidR="007F2284">
        <w:t xml:space="preserve">Kergliiklusteed asuvad Märjamaa alevis, Orgital ning Varbolas. </w:t>
      </w:r>
    </w:p>
    <w:p w14:paraId="23DFA093" w14:textId="77777777" w:rsidR="005031B0" w:rsidRDefault="005031B0" w:rsidP="00B7182E">
      <w:pPr>
        <w:spacing w:before="240" w:line="276" w:lineRule="auto"/>
      </w:pPr>
      <w:r w:rsidRPr="00950595">
        <w:t>Märjamaa valda läbib Eesti põhim</w:t>
      </w:r>
      <w:r w:rsidR="00607FE3" w:rsidRPr="00950595">
        <w:t>aantee nr 4 Tallinn-Pärnu-Ikla (Via Baltica), mis ühendab Tallinna piirkonda Pärnu ja sealtkaudu lõunapoolsete naaberriikidega. Märjamaa valla vaatevinklist saab maanteed käsitleda peamiselt transiiditrassina. Maantee eripäraks on väga suur autorongide osakaal liikluses (1500-1700 ööpäevas), mis oluliselt raskendab liiklust trassil. Majanduslikku kasu toob maantee Märjamaa vallas peamiselt teeäärsetele teenustepakkujatele - tanklatele ja söögikohtadele.</w:t>
      </w:r>
      <w:r w:rsidR="00B7182E">
        <w:rPr>
          <w:color w:val="FF0000"/>
        </w:rPr>
        <w:t xml:space="preserve"> </w:t>
      </w:r>
      <w:r w:rsidRPr="001010AB">
        <w:t>Lisaks põhimaanteele läbi</w:t>
      </w:r>
      <w:r w:rsidR="00B0023E" w:rsidRPr="001010AB">
        <w:t>vad</w:t>
      </w:r>
      <w:r w:rsidRPr="001010AB">
        <w:t xml:space="preserve"> </w:t>
      </w:r>
      <w:r w:rsidR="00B0023E" w:rsidRPr="001010AB">
        <w:t>Märjamaa</w:t>
      </w:r>
      <w:r w:rsidR="00B0023E" w:rsidRPr="00780196">
        <w:t xml:space="preserve"> valda mitme</w:t>
      </w:r>
      <w:r w:rsidRPr="00780196">
        <w:t xml:space="preserve">d riigi </w:t>
      </w:r>
      <w:r w:rsidR="006C66BF" w:rsidRPr="00780196">
        <w:t xml:space="preserve">tugi- ja </w:t>
      </w:r>
      <w:r w:rsidRPr="00780196">
        <w:t>kõrvalmaante</w:t>
      </w:r>
      <w:r w:rsidR="00B0023E" w:rsidRPr="00780196">
        <w:t>e</w:t>
      </w:r>
      <w:r w:rsidRPr="00780196">
        <w:t>d.</w:t>
      </w:r>
    </w:p>
    <w:p w14:paraId="415CAB46" w14:textId="77777777" w:rsidR="003D3331" w:rsidRDefault="006C66BF" w:rsidP="005061CE">
      <w:r>
        <w:t>Täpsed valla teede arenguperspektiivid kajastatakse Märjamaa valla teehoiukavas.</w:t>
      </w:r>
    </w:p>
    <w:p w14:paraId="5AE48A43" w14:textId="77777777" w:rsidR="00A77CCE" w:rsidRDefault="00A77CCE" w:rsidP="00223F16">
      <w:pPr>
        <w:pStyle w:val="Vahedeta"/>
        <w:rPr>
          <w:sz w:val="10"/>
          <w:szCs w:val="10"/>
        </w:rPr>
      </w:pPr>
    </w:p>
    <w:p w14:paraId="3C7E1F5F" w14:textId="77777777" w:rsidR="006C66BF" w:rsidRDefault="006C66BF" w:rsidP="005061CE">
      <w:pPr>
        <w:rPr>
          <w:b/>
        </w:rPr>
      </w:pPr>
      <w:r w:rsidRPr="006C66BF">
        <w:rPr>
          <w:b/>
        </w:rPr>
        <w:t>Väljakutsed:</w:t>
      </w:r>
    </w:p>
    <w:p w14:paraId="04360F91" w14:textId="77777777" w:rsidR="006C66BF" w:rsidRPr="006C66BF" w:rsidRDefault="006C66BF" w:rsidP="00C842A7">
      <w:pPr>
        <w:pStyle w:val="Loendilik"/>
        <w:numPr>
          <w:ilvl w:val="0"/>
          <w:numId w:val="6"/>
        </w:numPr>
      </w:pPr>
      <w:r w:rsidRPr="006C66BF">
        <w:t>Teede seisundid halvad, kruusateedel katted õhukesed, pole midagi profileerida.</w:t>
      </w:r>
    </w:p>
    <w:p w14:paraId="68014BA9" w14:textId="77777777" w:rsidR="006C66BF" w:rsidRDefault="001A64E8" w:rsidP="00C842A7">
      <w:pPr>
        <w:pStyle w:val="Loendilik"/>
        <w:numPr>
          <w:ilvl w:val="0"/>
          <w:numId w:val="6"/>
        </w:numPr>
      </w:pPr>
      <w:r>
        <w:t>Suur k</w:t>
      </w:r>
      <w:r w:rsidR="006C66BF">
        <w:t>atteta teede osakaal.</w:t>
      </w:r>
    </w:p>
    <w:p w14:paraId="5AD4F77B" w14:textId="77777777" w:rsidR="006C66BF" w:rsidRDefault="006C66BF" w:rsidP="00C842A7">
      <w:pPr>
        <w:pStyle w:val="Loendilik"/>
        <w:numPr>
          <w:ilvl w:val="0"/>
          <w:numId w:val="6"/>
        </w:numPr>
      </w:pPr>
      <w:r>
        <w:t>Teehoiukava puudub.</w:t>
      </w:r>
    </w:p>
    <w:p w14:paraId="0FEAE0D7" w14:textId="77777777" w:rsidR="006C66BF" w:rsidRDefault="006C66BF" w:rsidP="00C842A7">
      <w:pPr>
        <w:pStyle w:val="Loendilik"/>
        <w:numPr>
          <w:ilvl w:val="0"/>
          <w:numId w:val="6"/>
        </w:numPr>
      </w:pPr>
      <w:r>
        <w:t>Teede register on puudulik.</w:t>
      </w:r>
    </w:p>
    <w:p w14:paraId="030669BA" w14:textId="77777777" w:rsidR="006C66BF" w:rsidRDefault="006C66BF" w:rsidP="00C842A7">
      <w:pPr>
        <w:pStyle w:val="Loendilik"/>
        <w:numPr>
          <w:ilvl w:val="0"/>
          <w:numId w:val="6"/>
        </w:numPr>
      </w:pPr>
      <w:r>
        <w:t>Sillad ja truubid ning teemaa</w:t>
      </w:r>
      <w:r w:rsidR="003731FE">
        <w:t xml:space="preserve"> (kraavid) on</w:t>
      </w:r>
      <w:r>
        <w:t xml:space="preserve"> hooldamata.</w:t>
      </w:r>
    </w:p>
    <w:p w14:paraId="799ACD63" w14:textId="77777777" w:rsidR="006C66BF" w:rsidRDefault="00766176" w:rsidP="00C842A7">
      <w:pPr>
        <w:pStyle w:val="Loendilik"/>
        <w:numPr>
          <w:ilvl w:val="0"/>
          <w:numId w:val="6"/>
        </w:numPr>
      </w:pPr>
      <w:r>
        <w:t xml:space="preserve">Teed </w:t>
      </w:r>
      <w:r w:rsidR="001A64E8">
        <w:t xml:space="preserve">on </w:t>
      </w:r>
      <w:r>
        <w:t>mõõdetud maareformi käigus eramaade sisse.</w:t>
      </w:r>
    </w:p>
    <w:p w14:paraId="5787D80E" w14:textId="77777777" w:rsidR="00766176" w:rsidRDefault="00766176" w:rsidP="00C842A7">
      <w:pPr>
        <w:pStyle w:val="Loendilik"/>
        <w:numPr>
          <w:ilvl w:val="0"/>
          <w:numId w:val="6"/>
        </w:numPr>
      </w:pPr>
      <w:r>
        <w:t>Rasketehnika hävitab teekatteid.</w:t>
      </w:r>
    </w:p>
    <w:p w14:paraId="23688B6C" w14:textId="77777777" w:rsidR="00766176" w:rsidRDefault="00766176" w:rsidP="00C842A7">
      <w:pPr>
        <w:pStyle w:val="Loendilik"/>
        <w:numPr>
          <w:ilvl w:val="0"/>
          <w:numId w:val="6"/>
        </w:numPr>
      </w:pPr>
      <w:r>
        <w:t xml:space="preserve">Teemaal </w:t>
      </w:r>
      <w:r w:rsidR="00D638A2">
        <w:t xml:space="preserve">asuvad </w:t>
      </w:r>
      <w:r>
        <w:t>võsa ja puud ei võimalda teehooldust teostada.</w:t>
      </w:r>
    </w:p>
    <w:p w14:paraId="5551ACCC" w14:textId="77777777" w:rsidR="00766176" w:rsidRDefault="00766176" w:rsidP="00C842A7">
      <w:pPr>
        <w:pStyle w:val="Loendilik"/>
        <w:numPr>
          <w:ilvl w:val="0"/>
          <w:numId w:val="6"/>
        </w:numPr>
      </w:pPr>
      <w:r>
        <w:t>Katte</w:t>
      </w:r>
      <w:r w:rsidR="00ED7E77">
        <w:t>ta</w:t>
      </w:r>
      <w:r>
        <w:t xml:space="preserve"> teedel </w:t>
      </w:r>
      <w:r w:rsidR="001A64E8">
        <w:t xml:space="preserve">on </w:t>
      </w:r>
      <w:r>
        <w:t>tolmu probleem kuival ajal.</w:t>
      </w:r>
    </w:p>
    <w:p w14:paraId="31B1D0B2" w14:textId="77777777" w:rsidR="00766176" w:rsidRDefault="00766176" w:rsidP="00C842A7">
      <w:pPr>
        <w:pStyle w:val="Loendilik"/>
        <w:numPr>
          <w:ilvl w:val="0"/>
          <w:numId w:val="6"/>
        </w:numPr>
      </w:pPr>
      <w:r>
        <w:lastRenderedPageBreak/>
        <w:t>Ristmikel ei ole nähtavus tagatud.</w:t>
      </w:r>
    </w:p>
    <w:p w14:paraId="7747B880" w14:textId="77777777" w:rsidR="00F35B06" w:rsidRDefault="00766176" w:rsidP="00C842A7">
      <w:pPr>
        <w:pStyle w:val="Loendilik"/>
        <w:numPr>
          <w:ilvl w:val="0"/>
          <w:numId w:val="6"/>
        </w:numPr>
      </w:pPr>
      <w:r>
        <w:t>Liikluskorraldusvahendid on amortiseerunud või puuduvad.</w:t>
      </w:r>
    </w:p>
    <w:p w14:paraId="37E51AA0" w14:textId="77777777" w:rsidR="00F35B06" w:rsidRDefault="003E4832" w:rsidP="00C842A7">
      <w:pPr>
        <w:pStyle w:val="Loendilik"/>
        <w:numPr>
          <w:ilvl w:val="0"/>
          <w:numId w:val="6"/>
        </w:numPr>
      </w:pPr>
      <w:r w:rsidRPr="003E4832">
        <w:t>Puudub elanike vajadusi rahuldav kergliiklusteede võrgustik.</w:t>
      </w:r>
    </w:p>
    <w:p w14:paraId="1F717997" w14:textId="77777777" w:rsidR="00EC07C4" w:rsidRDefault="00EC07C4" w:rsidP="005533E0"/>
    <w:p w14:paraId="14644034" w14:textId="77777777" w:rsidR="00C13A2F" w:rsidRPr="00F35B06" w:rsidRDefault="00766176" w:rsidP="005061CE">
      <w:r w:rsidRPr="00F35B06">
        <w:rPr>
          <w:b/>
        </w:rPr>
        <w:t>Eesmärk:</w:t>
      </w:r>
    </w:p>
    <w:p w14:paraId="2D286709" w14:textId="77777777" w:rsidR="003D3331" w:rsidRDefault="000E4AA6" w:rsidP="00E61E93">
      <w:pPr>
        <w:pStyle w:val="Loendilik"/>
        <w:numPr>
          <w:ilvl w:val="0"/>
          <w:numId w:val="14"/>
        </w:numPr>
        <w:ind w:left="426" w:hanging="426"/>
        <w:rPr>
          <w:b/>
          <w:bCs/>
        </w:rPr>
      </w:pPr>
      <w:r w:rsidRPr="00E61E93">
        <w:rPr>
          <w:b/>
          <w:bCs/>
        </w:rPr>
        <w:t xml:space="preserve">Märjamaa valla teed on </w:t>
      </w:r>
      <w:r w:rsidR="006275CA" w:rsidRPr="00E61E93">
        <w:rPr>
          <w:b/>
          <w:bCs/>
        </w:rPr>
        <w:t>korras ja hooldatud, elanikele, ettevõtjatele ja külalistele on tagatud turvalised liiklemis</w:t>
      </w:r>
      <w:r w:rsidR="003731FE" w:rsidRPr="00E61E93">
        <w:rPr>
          <w:b/>
          <w:bCs/>
        </w:rPr>
        <w:t xml:space="preserve">tingimused </w:t>
      </w:r>
      <w:r w:rsidR="006275CA" w:rsidRPr="00E61E93">
        <w:rPr>
          <w:b/>
          <w:bCs/>
        </w:rPr>
        <w:t>kogu valla territooriumil.</w:t>
      </w:r>
    </w:p>
    <w:p w14:paraId="4BE38393" w14:textId="77777777" w:rsidR="005533E0" w:rsidRPr="005533E0" w:rsidRDefault="005533E0" w:rsidP="005533E0">
      <w:pPr>
        <w:rPr>
          <w:b/>
          <w:bCs/>
        </w:rPr>
      </w:pPr>
    </w:p>
    <w:p w14:paraId="2A292601" w14:textId="77777777" w:rsidR="00F453DA" w:rsidRPr="003822BA" w:rsidRDefault="00F453DA" w:rsidP="00F453DA">
      <w:pPr>
        <w:rPr>
          <w:b/>
        </w:rPr>
      </w:pPr>
      <w:r w:rsidRPr="003822BA">
        <w:rPr>
          <w:b/>
        </w:rPr>
        <w:t>Eesmärgi saavutamist mõõtvad indikaatorid:</w:t>
      </w:r>
    </w:p>
    <w:p w14:paraId="359F3436" w14:textId="7A3CD35E" w:rsidR="00EF0E7E" w:rsidRPr="00950595" w:rsidRDefault="00833795" w:rsidP="00C842A7">
      <w:pPr>
        <w:pStyle w:val="Loendilik"/>
        <w:numPr>
          <w:ilvl w:val="0"/>
          <w:numId w:val="14"/>
        </w:numPr>
        <w:ind w:left="426" w:hanging="426"/>
      </w:pPr>
      <w:r w:rsidRPr="00950595">
        <w:t xml:space="preserve">Mustkattega teede osakaal </w:t>
      </w:r>
      <w:r w:rsidR="001A64E8" w:rsidRPr="00950595">
        <w:t xml:space="preserve">on </w:t>
      </w:r>
      <w:r w:rsidRPr="00950595">
        <w:t xml:space="preserve">vähemalt </w:t>
      </w:r>
      <w:r w:rsidR="00B028CA" w:rsidRPr="00950595">
        <w:t>30</w:t>
      </w:r>
      <w:r w:rsidRPr="00950595">
        <w:t>%</w:t>
      </w:r>
      <w:r w:rsidR="00E91242">
        <w:t xml:space="preserve">, </w:t>
      </w:r>
      <w:r w:rsidR="00E91242" w:rsidRPr="005F6745">
        <w:t xml:space="preserve">algtase </w:t>
      </w:r>
      <w:r w:rsidR="005F6745" w:rsidRPr="005F6745">
        <w:t>78 km.</w:t>
      </w:r>
    </w:p>
    <w:p w14:paraId="22AE9536" w14:textId="77777777" w:rsidR="00B7182E" w:rsidRDefault="00024921" w:rsidP="00C842A7">
      <w:pPr>
        <w:pStyle w:val="Loendilik"/>
        <w:numPr>
          <w:ilvl w:val="0"/>
          <w:numId w:val="14"/>
        </w:numPr>
        <w:ind w:left="426" w:hanging="426"/>
      </w:pPr>
      <w:r w:rsidRPr="00950595">
        <w:t xml:space="preserve">2030. aastaks </w:t>
      </w:r>
      <w:r w:rsidR="00B7182E" w:rsidRPr="00950595">
        <w:t xml:space="preserve">rajatakse juurde vähemalt </w:t>
      </w:r>
      <w:r w:rsidR="009725B1" w:rsidRPr="00950595">
        <w:t>5</w:t>
      </w:r>
      <w:r w:rsidR="00B7182E" w:rsidRPr="00950595">
        <w:t xml:space="preserve"> km kergliiklusteid</w:t>
      </w:r>
      <w:r w:rsidRPr="00950595">
        <w:t xml:space="preserve"> võrreldes 2018. aastaga.</w:t>
      </w:r>
    </w:p>
    <w:p w14:paraId="76FE8391" w14:textId="77777777" w:rsidR="00EC07C4" w:rsidRDefault="00EC07C4" w:rsidP="00EC07C4"/>
    <w:p w14:paraId="1628C431" w14:textId="5BD23E65" w:rsidR="00E91242" w:rsidRDefault="00E91242" w:rsidP="00E91242">
      <w:pPr>
        <w:rPr>
          <w:color w:val="FF0000"/>
        </w:rPr>
      </w:pPr>
      <w:r w:rsidRPr="00E91242">
        <w:rPr>
          <w:color w:val="FF0000"/>
          <w:szCs w:val="24"/>
        </w:rPr>
        <w:t xml:space="preserve">Valla </w:t>
      </w:r>
      <w:r w:rsidRPr="00E91242">
        <w:rPr>
          <w:rFonts w:eastAsia="Times New Roman"/>
          <w:color w:val="FF0000"/>
          <w:szCs w:val="24"/>
        </w:rPr>
        <w:t xml:space="preserve">arengukava aitab ellu viia </w:t>
      </w:r>
      <w:r>
        <w:rPr>
          <w:rFonts w:eastAsia="Times New Roman"/>
          <w:color w:val="FF0000"/>
          <w:szCs w:val="24"/>
        </w:rPr>
        <w:t>Transpordi ja liikuvuse arengukava 2021-2035</w:t>
      </w:r>
      <w:r>
        <w:rPr>
          <w:rStyle w:val="Allmrkuseviide"/>
          <w:rFonts w:eastAsia="Times New Roman"/>
          <w:color w:val="FF0000"/>
          <w:szCs w:val="24"/>
        </w:rPr>
        <w:footnoteReference w:id="16"/>
      </w:r>
      <w:r w:rsidRPr="00E91242">
        <w:rPr>
          <w:rFonts w:eastAsia="Times New Roman"/>
          <w:color w:val="FF0000"/>
          <w:szCs w:val="24"/>
        </w:rPr>
        <w:t xml:space="preserve"> ja </w:t>
      </w:r>
      <w:r w:rsidRPr="00E91242">
        <w:rPr>
          <w:color w:val="FF0000"/>
          <w:szCs w:val="24"/>
        </w:rPr>
        <w:t>Raplamaa arengustrateegia 2035+</w:t>
      </w:r>
      <w:r w:rsidRPr="00E91242">
        <w:rPr>
          <w:rFonts w:eastAsia="Times New Roman"/>
          <w:color w:val="FF0000"/>
          <w:szCs w:val="24"/>
        </w:rPr>
        <w:t xml:space="preserve"> üld</w:t>
      </w:r>
      <w:r>
        <w:rPr>
          <w:rFonts w:eastAsia="Times New Roman"/>
          <w:color w:val="FF0000"/>
          <w:szCs w:val="24"/>
        </w:rPr>
        <w:t xml:space="preserve">isi </w:t>
      </w:r>
      <w:r w:rsidRPr="00E91242">
        <w:rPr>
          <w:rFonts w:eastAsia="Times New Roman"/>
          <w:color w:val="FF0000"/>
          <w:szCs w:val="24"/>
        </w:rPr>
        <w:t>eesmärk</w:t>
      </w:r>
      <w:r>
        <w:rPr>
          <w:rFonts w:eastAsia="Times New Roman"/>
          <w:color w:val="FF0000"/>
          <w:szCs w:val="24"/>
        </w:rPr>
        <w:t>e</w:t>
      </w:r>
      <w:r w:rsidRPr="00E91242">
        <w:rPr>
          <w:rFonts w:eastAsia="Times New Roman"/>
          <w:color w:val="FF0000"/>
          <w:szCs w:val="24"/>
        </w:rPr>
        <w:t xml:space="preserve"> – </w:t>
      </w:r>
      <w:r w:rsidRPr="00E91242">
        <w:rPr>
          <w:color w:val="FF0000"/>
        </w:rPr>
        <w:t>kogu transpordisüsteemi ligipääsetavus, ohutus ja nutikus, vähendades kasvuhoonegaase, suunates kaubavood maanteedelt keskkonnahoidlikele alternatiividele (raudteele ja merele) ning reisijateveos suurem ühistranspordi kasutamine ja enam aktiivseid liikumisviise (käimine, jalgrattasõit jms), kergliikurite (nt mono- ja elektritõukerattad) kasutamine sõiduautode ja neile rajatud ruumi arvelt.</w:t>
      </w:r>
    </w:p>
    <w:p w14:paraId="47AAD365" w14:textId="77777777" w:rsidR="005F6745" w:rsidRPr="00950595" w:rsidRDefault="005F6745" w:rsidP="00E91242"/>
    <w:p w14:paraId="08DFC1BE" w14:textId="77777777" w:rsidR="00AC0300" w:rsidRPr="002650B7" w:rsidRDefault="00622520" w:rsidP="004D09FB">
      <w:pPr>
        <w:pStyle w:val="Pealkiri3"/>
      </w:pPr>
      <w:bookmarkStart w:id="83" w:name="_Toc12978292"/>
      <w:bookmarkStart w:id="84" w:name="_Toc12980095"/>
      <w:bookmarkStart w:id="85" w:name="_Toc139278231"/>
      <w:r w:rsidRPr="002650B7">
        <w:t>Tänavavalgustus</w:t>
      </w:r>
      <w:bookmarkEnd w:id="83"/>
      <w:bookmarkEnd w:id="84"/>
      <w:bookmarkEnd w:id="85"/>
    </w:p>
    <w:p w14:paraId="6025BEC8" w14:textId="77777777" w:rsidR="002650B7" w:rsidRDefault="002650B7" w:rsidP="00BF4CB1">
      <w:r>
        <w:t xml:space="preserve">Märjamaa vallas on tänavavalgustus kasutusel Märjamaa alevis ja kaheteistkümnes väiksemas keskuses (Haimre, Kasti, Kivi-Vigala, Laukna, Luiste, Moka, Orgita, Sipa, Teenuse, Vana-Vigala, Varbola, Valgu). </w:t>
      </w:r>
      <w:r w:rsidRPr="006A05D0">
        <w:t>Valla valgustuspunktide summaarne arv on 1240. Valdavalt on kasutusel kõrgrõhu naatriumlambid (890 tk), kõrgrõhuelavhõbelambid (233 tk), LED lambid (87 tk) ning ülejäänud muud lambid (30 tk).</w:t>
      </w:r>
      <w:r>
        <w:t xml:space="preserve"> Tänavavalgustuse koguvõimsus on 135 kW ning valgustatud tänavate ja teede kogupikkus on 60 km. Valgustite juhtimine toimub erinevatele tänavagruppidele ja liinilõikudele alajaamade kaupa. Valgustite sisse ja väljalülimine toimub hämaralülitite ja programmkelladega liinilõikude kaupa.</w:t>
      </w:r>
    </w:p>
    <w:p w14:paraId="20907108" w14:textId="77777777" w:rsidR="006725EF" w:rsidRPr="006725EF" w:rsidRDefault="006725EF" w:rsidP="00BF4CB1">
      <w:pPr>
        <w:rPr>
          <w:b/>
        </w:rPr>
      </w:pPr>
      <w:r w:rsidRPr="006725EF">
        <w:rPr>
          <w:b/>
        </w:rPr>
        <w:t>Väljakutsed:</w:t>
      </w:r>
    </w:p>
    <w:p w14:paraId="00018BE9" w14:textId="77777777" w:rsidR="002650B7" w:rsidRDefault="002650B7" w:rsidP="00C842A7">
      <w:pPr>
        <w:pStyle w:val="Loendilik"/>
        <w:numPr>
          <w:ilvl w:val="0"/>
          <w:numId w:val="6"/>
        </w:numPr>
      </w:pPr>
      <w:r>
        <w:t>Valla tänavavalgustussüsteemid on suures osas amortiseerunud.</w:t>
      </w:r>
    </w:p>
    <w:p w14:paraId="1D71B8E1" w14:textId="77777777" w:rsidR="002650B7" w:rsidRDefault="002650B7" w:rsidP="00C842A7">
      <w:pPr>
        <w:pStyle w:val="Loendilik"/>
        <w:numPr>
          <w:ilvl w:val="0"/>
          <w:numId w:val="6"/>
        </w:numPr>
      </w:pPr>
      <w:r>
        <w:t>Kasutusel on valdavalt puit- ja betoonpostid, millede vanus on keskmiselt 30-</w:t>
      </w:r>
      <w:r w:rsidR="00A93BB5">
        <w:t>40 a ja mis on amortiseerunud ning seetõttu</w:t>
      </w:r>
      <w:r>
        <w:t xml:space="preserve"> </w:t>
      </w:r>
      <w:r w:rsidRPr="00780196">
        <w:t>ebaturvalised.</w:t>
      </w:r>
    </w:p>
    <w:p w14:paraId="5831E372" w14:textId="77777777" w:rsidR="002650B7" w:rsidRDefault="002650B7" w:rsidP="00C842A7">
      <w:pPr>
        <w:pStyle w:val="Loendilik"/>
        <w:numPr>
          <w:ilvl w:val="0"/>
          <w:numId w:val="6"/>
        </w:numPr>
      </w:pPr>
      <w:r>
        <w:t>Laternate toiteliinideks on paljasjuhtmed või õhukaabel.</w:t>
      </w:r>
    </w:p>
    <w:p w14:paraId="50BCE671" w14:textId="77777777" w:rsidR="002650B7" w:rsidRDefault="002650B7" w:rsidP="00C842A7">
      <w:pPr>
        <w:pStyle w:val="Loendilik"/>
        <w:numPr>
          <w:ilvl w:val="0"/>
          <w:numId w:val="6"/>
        </w:numPr>
      </w:pPr>
      <w:r>
        <w:t>Suures osas on laternad põhivõrgu elektriliinide postidel, mis kuuluvad võrguoperaatorile.</w:t>
      </w:r>
    </w:p>
    <w:p w14:paraId="717AAFBA" w14:textId="77777777" w:rsidR="00EF5D3A" w:rsidRDefault="00EF5D3A" w:rsidP="00223F16">
      <w:pPr>
        <w:pStyle w:val="Vahedeta"/>
        <w:rPr>
          <w:sz w:val="10"/>
          <w:szCs w:val="10"/>
        </w:rPr>
      </w:pPr>
    </w:p>
    <w:p w14:paraId="1353EBAC" w14:textId="77777777" w:rsidR="00E61E93" w:rsidRDefault="00E61E93" w:rsidP="00223F16">
      <w:pPr>
        <w:pStyle w:val="Vahedeta"/>
        <w:rPr>
          <w:sz w:val="10"/>
          <w:szCs w:val="10"/>
        </w:rPr>
      </w:pPr>
    </w:p>
    <w:p w14:paraId="0A7D6E0D" w14:textId="77777777" w:rsidR="006725EF" w:rsidRDefault="006725EF" w:rsidP="00BF4CB1">
      <w:pPr>
        <w:rPr>
          <w:b/>
        </w:rPr>
      </w:pPr>
      <w:r w:rsidRPr="006725EF">
        <w:rPr>
          <w:b/>
        </w:rPr>
        <w:t>Eesmär</w:t>
      </w:r>
      <w:r w:rsidR="00A93BB5">
        <w:rPr>
          <w:b/>
        </w:rPr>
        <w:t>k</w:t>
      </w:r>
      <w:r w:rsidRPr="006725EF">
        <w:rPr>
          <w:b/>
        </w:rPr>
        <w:t>:</w:t>
      </w:r>
    </w:p>
    <w:p w14:paraId="1116610A" w14:textId="77777777" w:rsidR="000737F5" w:rsidRDefault="000737F5" w:rsidP="00E61E93">
      <w:pPr>
        <w:pStyle w:val="Loendilik"/>
        <w:numPr>
          <w:ilvl w:val="0"/>
          <w:numId w:val="14"/>
        </w:numPr>
        <w:ind w:left="426" w:hanging="426"/>
        <w:rPr>
          <w:b/>
          <w:bCs/>
        </w:rPr>
      </w:pPr>
      <w:r w:rsidRPr="00E61E93">
        <w:rPr>
          <w:b/>
          <w:bCs/>
        </w:rPr>
        <w:t>Märjamaa valla tänavavalgust</w:t>
      </w:r>
      <w:r w:rsidR="009D6C00" w:rsidRPr="00E61E93">
        <w:rPr>
          <w:b/>
          <w:bCs/>
        </w:rPr>
        <w:t>us</w:t>
      </w:r>
      <w:r w:rsidR="00A93BB5" w:rsidRPr="00E61E93">
        <w:rPr>
          <w:b/>
          <w:bCs/>
        </w:rPr>
        <w:t xml:space="preserve"> on kaasajastatu ja säästlik ning </w:t>
      </w:r>
      <w:r w:rsidRPr="00E61E93">
        <w:rPr>
          <w:b/>
          <w:bCs/>
        </w:rPr>
        <w:t xml:space="preserve">kõik suuremad </w:t>
      </w:r>
      <w:r w:rsidR="00A93BB5" w:rsidRPr="00E61E93">
        <w:rPr>
          <w:b/>
          <w:bCs/>
        </w:rPr>
        <w:t>keskused ja</w:t>
      </w:r>
      <w:r w:rsidRPr="00E61E93">
        <w:rPr>
          <w:b/>
          <w:bCs/>
        </w:rPr>
        <w:t xml:space="preserve"> kompaktse asustusega alad on tänavavalgustusega </w:t>
      </w:r>
      <w:r w:rsidR="009D6C00" w:rsidRPr="00E61E93">
        <w:rPr>
          <w:b/>
          <w:bCs/>
        </w:rPr>
        <w:t>varustatud.</w:t>
      </w:r>
    </w:p>
    <w:p w14:paraId="6C40AE8E" w14:textId="77777777" w:rsidR="005533E0" w:rsidRPr="005533E0" w:rsidRDefault="005533E0" w:rsidP="005533E0">
      <w:pPr>
        <w:rPr>
          <w:b/>
          <w:bCs/>
        </w:rPr>
      </w:pPr>
    </w:p>
    <w:p w14:paraId="555A50A9" w14:textId="77777777" w:rsidR="00EF690F" w:rsidRDefault="00622520" w:rsidP="004D09FB">
      <w:pPr>
        <w:pStyle w:val="Pealkiri3"/>
      </w:pPr>
      <w:bookmarkStart w:id="86" w:name="_Toc12978293"/>
      <w:bookmarkStart w:id="87" w:name="_Toc12980096"/>
      <w:bookmarkStart w:id="88" w:name="_Toc139278232"/>
      <w:r w:rsidRPr="00622520">
        <w:lastRenderedPageBreak/>
        <w:t>Vesi ja kanalisatsioon</w:t>
      </w:r>
      <w:bookmarkEnd w:id="86"/>
      <w:bookmarkEnd w:id="87"/>
      <w:bookmarkEnd w:id="88"/>
    </w:p>
    <w:p w14:paraId="70F47A3E" w14:textId="77777777" w:rsidR="004A7539" w:rsidRDefault="004A7539" w:rsidP="00BF4CB1">
      <w:r>
        <w:t xml:space="preserve">Märjamaa vallas osutab ühisveevärgi ja </w:t>
      </w:r>
      <w:r w:rsidR="009C2E76">
        <w:t>-</w:t>
      </w:r>
      <w:r>
        <w:t>kanalisatsiooni</w:t>
      </w:r>
      <w:r w:rsidR="00253010">
        <w:t xml:space="preserve"> (ÜVK)</w:t>
      </w:r>
      <w:r>
        <w:t xml:space="preserve"> teenust AS Matsalu Veevärk</w:t>
      </w:r>
      <w:r w:rsidR="00C55022">
        <w:t>.</w:t>
      </w:r>
      <w:r>
        <w:t xml:space="preserve"> </w:t>
      </w:r>
      <w:r w:rsidR="00A93BB5">
        <w:t>ÜVK</w:t>
      </w:r>
      <w:r>
        <w:t xml:space="preserve"> on välja ehitatud kõikides suuremates </w:t>
      </w:r>
      <w:r w:rsidR="005E6BF3">
        <w:t xml:space="preserve">tihedama asustusega </w:t>
      </w:r>
      <w:r>
        <w:t>keskustes</w:t>
      </w:r>
      <w:r w:rsidR="005E6BF3">
        <w:t xml:space="preserve"> (Märjamaa alev, Orgita, Kasti, Valgu, Varbola, Sipa, Laukna, Teenuse, Vana-Vigala, Kivi-Vigala)</w:t>
      </w:r>
      <w:r>
        <w:t xml:space="preserve">. </w:t>
      </w:r>
      <w:r w:rsidR="00A93BB5">
        <w:t>ÜVK</w:t>
      </w:r>
      <w:r>
        <w:t xml:space="preserve"> arendamine toimub vastavalt ühisveevärgi ja </w:t>
      </w:r>
      <w:r w:rsidR="009C2E76">
        <w:t>-</w:t>
      </w:r>
      <w:r>
        <w:t xml:space="preserve">kanalisatsiooni arendamise kavale. Märjamaa vallas kehtib </w:t>
      </w:r>
      <w:r w:rsidR="00C55022" w:rsidRPr="00EF19F8">
        <w:t xml:space="preserve">Märjamaa valla ühisveevärgi ja </w:t>
      </w:r>
      <w:r w:rsidR="009C2E76" w:rsidRPr="00EF19F8">
        <w:t>-</w:t>
      </w:r>
      <w:r w:rsidR="00C55022" w:rsidRPr="00EF19F8">
        <w:t xml:space="preserve">kanalisatsiooni </w:t>
      </w:r>
      <w:r w:rsidR="005E6BF3" w:rsidRPr="00EF19F8">
        <w:t>arendamise kava 20</w:t>
      </w:r>
      <w:r w:rsidR="00223F16" w:rsidRPr="00EF19F8">
        <w:t>22</w:t>
      </w:r>
      <w:r w:rsidR="005E6BF3" w:rsidRPr="00EF19F8">
        <w:t>-20</w:t>
      </w:r>
      <w:r w:rsidR="00223F16" w:rsidRPr="00EF19F8">
        <w:t xml:space="preserve">34, mis võeti Märjamaa Vallavolikogu poolt vastu 15.02.2022. </w:t>
      </w:r>
      <w:r w:rsidR="002B28D7" w:rsidRPr="00EF19F8">
        <w:t xml:space="preserve">Ühisveevärgi ja </w:t>
      </w:r>
      <w:r w:rsidR="009C2E76" w:rsidRPr="00EF19F8">
        <w:t>-</w:t>
      </w:r>
      <w:r w:rsidR="002B28D7" w:rsidRPr="00EF19F8">
        <w:t>kanalisatsiooni arendamiseks vajalikud investeeringud teostab AS Matsalu Veevärk.</w:t>
      </w:r>
    </w:p>
    <w:p w14:paraId="6E2C3120" w14:textId="77777777" w:rsidR="003D3331" w:rsidRDefault="00465172" w:rsidP="00BF4CB1">
      <w:r>
        <w:t>Piirko</w:t>
      </w:r>
      <w:r w:rsidR="007724A7">
        <w:t>ndades, kus puudub ühisveevärk</w:t>
      </w:r>
      <w:r>
        <w:t xml:space="preserve"> ja </w:t>
      </w:r>
      <w:r w:rsidR="009C2E76">
        <w:t>-</w:t>
      </w:r>
      <w:r>
        <w:t>kana</w:t>
      </w:r>
      <w:r w:rsidR="007724A7">
        <w:t>lisatsioon</w:t>
      </w:r>
      <w:r w:rsidR="00A61E89">
        <w:t>,</w:t>
      </w:r>
      <w:r w:rsidR="007724A7">
        <w:t xml:space="preserve"> on veevarustus ja heitveekäitlus lahendatud lokaalselt. Lokaalsete heitveekäitlussüsteemide rajamisel tuleb arvestades piirkonna põhjaveekaitstust. Suur osa Märjamaa valla territooriumist on nõrgalt kaitstud või kaitsmata põhjaveega alad</w:t>
      </w:r>
      <w:r w:rsidR="00804235">
        <w:t>.</w:t>
      </w:r>
    </w:p>
    <w:p w14:paraId="1FE2DD96" w14:textId="77777777" w:rsidR="00950595" w:rsidRPr="005533E0" w:rsidRDefault="00950595" w:rsidP="00EF19F8">
      <w:pPr>
        <w:pStyle w:val="Vahedeta"/>
        <w:rPr>
          <w:rFonts w:ascii="Times New Roman" w:hAnsi="Times New Roman"/>
          <w:sz w:val="24"/>
          <w:szCs w:val="24"/>
        </w:rPr>
      </w:pPr>
    </w:p>
    <w:p w14:paraId="746B3E10" w14:textId="77777777" w:rsidR="00804235" w:rsidRPr="00BF4CB1" w:rsidRDefault="00804235" w:rsidP="00BF4CB1">
      <w:pPr>
        <w:rPr>
          <w:b/>
        </w:rPr>
      </w:pPr>
      <w:r w:rsidRPr="00BF4CB1">
        <w:rPr>
          <w:b/>
        </w:rPr>
        <w:t>Väljakutsed:</w:t>
      </w:r>
    </w:p>
    <w:p w14:paraId="0B99D7EF" w14:textId="77777777" w:rsidR="00804235" w:rsidRDefault="00804235" w:rsidP="00C842A7">
      <w:pPr>
        <w:pStyle w:val="Loendilik"/>
        <w:numPr>
          <w:ilvl w:val="0"/>
          <w:numId w:val="6"/>
        </w:numPr>
      </w:pPr>
      <w:r>
        <w:t>Lokaalsete reovee puhastamise ja ärajuhtimise süsteemide puudumine või nõuetele mittevastavus hajaasustusega piirkondades.</w:t>
      </w:r>
    </w:p>
    <w:p w14:paraId="277CB6E4" w14:textId="77777777" w:rsidR="00804235" w:rsidRDefault="00804235" w:rsidP="00C842A7">
      <w:pPr>
        <w:pStyle w:val="Loendilik"/>
        <w:numPr>
          <w:ilvl w:val="0"/>
          <w:numId w:val="6"/>
        </w:numPr>
      </w:pPr>
      <w:r>
        <w:t>Sademeveesüsteemide puudumine Märjamaa alevis.</w:t>
      </w:r>
    </w:p>
    <w:p w14:paraId="798808B4" w14:textId="77777777" w:rsidR="00804235" w:rsidRDefault="00804235" w:rsidP="00C842A7">
      <w:pPr>
        <w:pStyle w:val="Loendilik"/>
        <w:numPr>
          <w:ilvl w:val="0"/>
          <w:numId w:val="6"/>
        </w:numPr>
      </w:pPr>
      <w:r>
        <w:t>Tuletõrjevee olemasolu ei ole tagatud kõikides piirkondades.</w:t>
      </w:r>
    </w:p>
    <w:p w14:paraId="685295C6" w14:textId="77777777" w:rsidR="00804235" w:rsidRDefault="00804235" w:rsidP="00C842A7">
      <w:pPr>
        <w:pStyle w:val="Loendilik"/>
        <w:numPr>
          <w:ilvl w:val="0"/>
          <w:numId w:val="6"/>
        </w:numPr>
      </w:pPr>
      <w:r>
        <w:t xml:space="preserve">Ühisveevärgi ja </w:t>
      </w:r>
      <w:r w:rsidR="009C2E76">
        <w:t>-</w:t>
      </w:r>
      <w:r>
        <w:t>kanalisatsioonisüsteemid on osaliselt rekonstrueerimata.</w:t>
      </w:r>
    </w:p>
    <w:p w14:paraId="6E556E5F" w14:textId="77777777" w:rsidR="003D3331" w:rsidRDefault="00A93BB5" w:rsidP="00C842A7">
      <w:pPr>
        <w:pStyle w:val="Loendilik"/>
        <w:numPr>
          <w:ilvl w:val="0"/>
          <w:numId w:val="6"/>
        </w:numPr>
      </w:pPr>
      <w:r>
        <w:t>Elanikel ei ole võimek</w:t>
      </w:r>
      <w:r w:rsidR="00253010">
        <w:t>ust kinnistusiseseid torustikke välja ehitada, et liituda kinnistu piirile rajatud ühisveevärgi- ja kanalisatsioonisüsteemidega.</w:t>
      </w:r>
    </w:p>
    <w:p w14:paraId="27357532" w14:textId="77777777" w:rsidR="00950595" w:rsidRDefault="00950595" w:rsidP="00BF4CB1">
      <w:pPr>
        <w:rPr>
          <w:b/>
        </w:rPr>
      </w:pPr>
    </w:p>
    <w:p w14:paraId="2AE9A985" w14:textId="77777777" w:rsidR="00804235" w:rsidRPr="00BF4CB1" w:rsidRDefault="00804235" w:rsidP="00BF4CB1">
      <w:pPr>
        <w:rPr>
          <w:b/>
        </w:rPr>
      </w:pPr>
      <w:r w:rsidRPr="00BF4CB1">
        <w:rPr>
          <w:b/>
        </w:rPr>
        <w:t>Eesmärk:</w:t>
      </w:r>
    </w:p>
    <w:p w14:paraId="432719A1" w14:textId="77777777" w:rsidR="003D3331" w:rsidRPr="00E61E93" w:rsidRDefault="002D761A" w:rsidP="00E61E93">
      <w:pPr>
        <w:pStyle w:val="Loendilik"/>
        <w:numPr>
          <w:ilvl w:val="0"/>
          <w:numId w:val="14"/>
        </w:numPr>
        <w:ind w:left="426" w:hanging="426"/>
        <w:rPr>
          <w:b/>
          <w:bCs/>
        </w:rPr>
      </w:pPr>
      <w:r w:rsidRPr="00E61E93">
        <w:rPr>
          <w:b/>
          <w:bCs/>
        </w:rPr>
        <w:t>Valla kõikides piirkondades</w:t>
      </w:r>
      <w:r w:rsidR="00804235" w:rsidRPr="00E61E93">
        <w:rPr>
          <w:b/>
          <w:bCs/>
        </w:rPr>
        <w:t xml:space="preserve"> on nõuetele vastavad veevarustuse- ja kanalisats</w:t>
      </w:r>
      <w:r w:rsidRPr="00E61E93">
        <w:rPr>
          <w:b/>
          <w:bCs/>
        </w:rPr>
        <w:t>ioonisüsteemid, tagatud on tuletõrjevee vajadus ning sade</w:t>
      </w:r>
      <w:r w:rsidR="00E62FD2" w:rsidRPr="00E61E93">
        <w:rPr>
          <w:b/>
          <w:bCs/>
        </w:rPr>
        <w:t>me</w:t>
      </w:r>
      <w:r w:rsidRPr="00E61E93">
        <w:rPr>
          <w:b/>
          <w:bCs/>
        </w:rPr>
        <w:t>vee ärajuhtimine.</w:t>
      </w:r>
    </w:p>
    <w:p w14:paraId="07F023C8" w14:textId="77777777" w:rsidR="00F63BE9" w:rsidRDefault="00F63BE9" w:rsidP="00F63BE9">
      <w:pPr>
        <w:pStyle w:val="Vahedeta"/>
      </w:pPr>
    </w:p>
    <w:p w14:paraId="7AF609CC" w14:textId="77777777" w:rsidR="00EF690F" w:rsidRPr="00950595" w:rsidRDefault="00EF690F" w:rsidP="005C3DEA">
      <w:pPr>
        <w:pStyle w:val="Pealkiri2"/>
      </w:pPr>
      <w:bookmarkStart w:id="89" w:name="_Toc12978294"/>
      <w:bookmarkStart w:id="90" w:name="_Toc12980097"/>
      <w:bookmarkStart w:id="91" w:name="_Toc139278233"/>
      <w:r w:rsidRPr="00950595">
        <w:t>Keskkond</w:t>
      </w:r>
      <w:r w:rsidR="007242AE" w:rsidRPr="00950595">
        <w:t xml:space="preserve"> ja maakasutus</w:t>
      </w:r>
      <w:bookmarkEnd w:id="89"/>
      <w:bookmarkEnd w:id="90"/>
      <w:bookmarkEnd w:id="91"/>
    </w:p>
    <w:p w14:paraId="58277AB4" w14:textId="77777777" w:rsidR="00AC0300" w:rsidRPr="00950595" w:rsidRDefault="00EF690F" w:rsidP="004D09FB">
      <w:pPr>
        <w:pStyle w:val="Pealkiri3"/>
      </w:pPr>
      <w:bookmarkStart w:id="92" w:name="_Toc12978295"/>
      <w:bookmarkStart w:id="93" w:name="_Toc12980098"/>
      <w:bookmarkStart w:id="94" w:name="_Toc139278234"/>
      <w:r w:rsidRPr="00950595">
        <w:t>Jäätmekäitlus</w:t>
      </w:r>
      <w:bookmarkEnd w:id="92"/>
      <w:bookmarkEnd w:id="93"/>
      <w:bookmarkEnd w:id="94"/>
    </w:p>
    <w:p w14:paraId="1A20FE2B" w14:textId="77777777" w:rsidR="00A22FE7" w:rsidRDefault="00391911" w:rsidP="00A22FE7">
      <w:r>
        <w:t>Märjamaa valla territooriumil</w:t>
      </w:r>
      <w:r w:rsidR="004E43C0">
        <w:t xml:space="preserve"> on tagatud korraldatud jäätmevedu, veo korraldaja on </w:t>
      </w:r>
      <w:r w:rsidRPr="00391911">
        <w:t>AS Eesti Keskkonnateenused</w:t>
      </w:r>
      <w:r w:rsidR="0010603F">
        <w:t>. Pakendijäätmete liigiti kogumiseks on tiheasustatud piirkondadesse paigaldatud paberi</w:t>
      </w:r>
      <w:r w:rsidR="00D54AF1">
        <w:t>-</w:t>
      </w:r>
      <w:r w:rsidR="0010603F">
        <w:t xml:space="preserve"> ja</w:t>
      </w:r>
      <w:r w:rsidR="001804DB">
        <w:t xml:space="preserve"> kartongpakendi ning</w:t>
      </w:r>
      <w:r w:rsidR="00D54AF1">
        <w:t xml:space="preserve"> sega</w:t>
      </w:r>
      <w:r w:rsidR="0010603F">
        <w:t>pakendi</w:t>
      </w:r>
      <w:r w:rsidR="00D54AF1">
        <w:t xml:space="preserve"> kogumis</w:t>
      </w:r>
      <w:r w:rsidR="0010603F">
        <w:t>konteinerid</w:t>
      </w:r>
      <w:r w:rsidR="00C51008">
        <w:t>.</w:t>
      </w:r>
      <w:r w:rsidR="00A22FE7" w:rsidRPr="00A22FE7">
        <w:t xml:space="preserve"> </w:t>
      </w:r>
      <w:r w:rsidR="00A22FE7">
        <w:t>Märjamaa valla jäätmemajanduse korraldamise aluseks on Märjamaa valla jäätmekava.</w:t>
      </w:r>
    </w:p>
    <w:p w14:paraId="6C9260A2" w14:textId="77777777" w:rsidR="0010603F" w:rsidRDefault="0010603F" w:rsidP="00BF4CB1">
      <w:r>
        <w:t>Märjamaa alevis</w:t>
      </w:r>
      <w:r w:rsidR="00391911">
        <w:t xml:space="preserve"> Jaama tänav 5</w:t>
      </w:r>
      <w:r>
        <w:t xml:space="preserve"> asub Märjamaa jäätmejaam, kus eraisikutele on tasuta tagatud alljärgnevate jäätmete vastuvõtt:</w:t>
      </w:r>
    </w:p>
    <w:p w14:paraId="3A9152D4" w14:textId="53EA81EA" w:rsidR="0010603F" w:rsidRPr="00BF4CB1" w:rsidRDefault="0010603F" w:rsidP="00C842A7">
      <w:pPr>
        <w:pStyle w:val="Loendilik"/>
        <w:numPr>
          <w:ilvl w:val="0"/>
          <w:numId w:val="23"/>
        </w:numPr>
        <w:ind w:left="426" w:hanging="426"/>
      </w:pPr>
      <w:r w:rsidRPr="00BF4CB1">
        <w:t>tootjavastutus organisatsiooni kaetud jäät</w:t>
      </w:r>
      <w:r w:rsidR="001804DB" w:rsidRPr="00BF4CB1">
        <w:t>meliikide (paber, kartongpakend,</w:t>
      </w:r>
      <w:r w:rsidRPr="00BF4CB1">
        <w:t xml:space="preserve"> sega pakendijäätmed sh v</w:t>
      </w:r>
      <w:r w:rsidR="001804DB" w:rsidRPr="00BF4CB1">
        <w:t>ahtpolüstüroolpakend) vastuvõtt</w:t>
      </w:r>
      <w:r w:rsidR="00114984" w:rsidRPr="00BF4CB1">
        <w:t>;</w:t>
      </w:r>
    </w:p>
    <w:p w14:paraId="427F1334" w14:textId="77777777" w:rsidR="0010603F" w:rsidRPr="00BF4CB1" w:rsidRDefault="001804DB" w:rsidP="00C842A7">
      <w:pPr>
        <w:pStyle w:val="Loendilik"/>
        <w:numPr>
          <w:ilvl w:val="0"/>
          <w:numId w:val="23"/>
        </w:numPr>
        <w:ind w:left="426" w:hanging="426"/>
      </w:pPr>
      <w:r w:rsidRPr="00BF4CB1">
        <w:t>plastide vastuvõtt</w:t>
      </w:r>
      <w:r w:rsidR="00114984" w:rsidRPr="00BF4CB1">
        <w:t>;</w:t>
      </w:r>
    </w:p>
    <w:p w14:paraId="704422B6" w14:textId="77777777" w:rsidR="0010603F" w:rsidRPr="00BF4CB1" w:rsidRDefault="001804DB" w:rsidP="00C842A7">
      <w:pPr>
        <w:pStyle w:val="Loendilik"/>
        <w:numPr>
          <w:ilvl w:val="0"/>
          <w:numId w:val="23"/>
        </w:numPr>
        <w:ind w:left="426" w:hanging="426"/>
      </w:pPr>
      <w:r w:rsidRPr="00BF4CB1">
        <w:t>tekstiili vastuvõtt</w:t>
      </w:r>
      <w:r w:rsidR="00114984" w:rsidRPr="00BF4CB1">
        <w:t>;</w:t>
      </w:r>
    </w:p>
    <w:p w14:paraId="626774E9" w14:textId="77777777" w:rsidR="0010603F" w:rsidRPr="00BF4CB1" w:rsidRDefault="0010603F" w:rsidP="00C842A7">
      <w:pPr>
        <w:pStyle w:val="Loendilik"/>
        <w:numPr>
          <w:ilvl w:val="0"/>
          <w:numId w:val="23"/>
        </w:numPr>
        <w:ind w:left="426" w:hanging="426"/>
      </w:pPr>
      <w:r w:rsidRPr="00BF4CB1">
        <w:t>metallid</w:t>
      </w:r>
      <w:r w:rsidR="00391911" w:rsidRPr="00BF4CB1">
        <w:t>e ja vanaraua</w:t>
      </w:r>
      <w:r w:rsidR="001804DB" w:rsidRPr="00BF4CB1">
        <w:t xml:space="preserve"> vastuvõtt</w:t>
      </w:r>
      <w:r w:rsidR="00114984" w:rsidRPr="00BF4CB1">
        <w:t>;</w:t>
      </w:r>
    </w:p>
    <w:p w14:paraId="4AC06ED8" w14:textId="77777777" w:rsidR="0010603F" w:rsidRPr="00BF4CB1" w:rsidRDefault="00391911" w:rsidP="00C842A7">
      <w:pPr>
        <w:pStyle w:val="Loendilik"/>
        <w:numPr>
          <w:ilvl w:val="0"/>
          <w:numId w:val="23"/>
        </w:numPr>
        <w:ind w:left="426" w:hanging="426"/>
      </w:pPr>
      <w:r w:rsidRPr="00BF4CB1">
        <w:t>elektri- ja elektroonikaseadmete</w:t>
      </w:r>
      <w:r w:rsidR="0010603F" w:rsidRPr="00BF4CB1">
        <w:t xml:space="preserve"> (komplek</w:t>
      </w:r>
      <w:r w:rsidR="001804DB" w:rsidRPr="00BF4CB1">
        <w:t>tne olmeelektroonika) vastuvõtt</w:t>
      </w:r>
      <w:r w:rsidR="00114984" w:rsidRPr="00BF4CB1">
        <w:t>;</w:t>
      </w:r>
    </w:p>
    <w:p w14:paraId="0AA30BC2" w14:textId="77777777" w:rsidR="0010603F" w:rsidRPr="00BF4CB1" w:rsidRDefault="0010603F" w:rsidP="00C842A7">
      <w:pPr>
        <w:pStyle w:val="Loendilik"/>
        <w:numPr>
          <w:ilvl w:val="0"/>
          <w:numId w:val="23"/>
        </w:numPr>
        <w:ind w:left="426" w:hanging="426"/>
      </w:pPr>
      <w:r w:rsidRPr="00BF4CB1">
        <w:t>suurjäätmete (sh mööbliesemed: diivanid, lauad, toolid, kapid, riiulid, madratsid, vaibad, kardinad; sanitaartehnika: vannid, kraanikausid, wc-potid vastuvõtt</w:t>
      </w:r>
      <w:r w:rsidR="009F045E" w:rsidRPr="00BF4CB1">
        <w:t>)</w:t>
      </w:r>
      <w:r w:rsidR="00114984" w:rsidRPr="00BF4CB1">
        <w:t>;</w:t>
      </w:r>
    </w:p>
    <w:p w14:paraId="5F0AE0F1" w14:textId="77777777" w:rsidR="0010603F" w:rsidRPr="00BF4CB1" w:rsidRDefault="001804DB" w:rsidP="00C842A7">
      <w:pPr>
        <w:pStyle w:val="Loendilik"/>
        <w:numPr>
          <w:ilvl w:val="0"/>
          <w:numId w:val="23"/>
        </w:numPr>
        <w:ind w:left="426" w:hanging="426"/>
      </w:pPr>
      <w:r w:rsidRPr="00BF4CB1">
        <w:t>sõiduauto rehvide vastuvõtt</w:t>
      </w:r>
      <w:r w:rsidR="00114984" w:rsidRPr="00BF4CB1">
        <w:t>;</w:t>
      </w:r>
    </w:p>
    <w:p w14:paraId="593A2F9A" w14:textId="77777777" w:rsidR="0010603F" w:rsidRPr="00BF4CB1" w:rsidRDefault="00391911" w:rsidP="00C842A7">
      <w:pPr>
        <w:pStyle w:val="Loendilik"/>
        <w:numPr>
          <w:ilvl w:val="0"/>
          <w:numId w:val="23"/>
        </w:numPr>
        <w:ind w:left="426" w:hanging="426"/>
      </w:pPr>
      <w:r w:rsidRPr="00BF4CB1">
        <w:lastRenderedPageBreak/>
        <w:t>lehtklaasi ja</w:t>
      </w:r>
      <w:r w:rsidR="001804DB" w:rsidRPr="00BF4CB1">
        <w:t xml:space="preserve"> klaasi vastuvõtt</w:t>
      </w:r>
      <w:r w:rsidR="00114984" w:rsidRPr="00BF4CB1">
        <w:t>;</w:t>
      </w:r>
    </w:p>
    <w:p w14:paraId="4D1E4CA7" w14:textId="77777777" w:rsidR="0010603F" w:rsidRPr="00BF4CB1" w:rsidRDefault="001804DB" w:rsidP="00C842A7">
      <w:pPr>
        <w:pStyle w:val="Loendilik"/>
        <w:numPr>
          <w:ilvl w:val="0"/>
          <w:numId w:val="23"/>
        </w:numPr>
        <w:ind w:left="426" w:hanging="426"/>
      </w:pPr>
      <w:r w:rsidRPr="00BF4CB1">
        <w:t>ohtlike jäätmete vastuvõtt</w:t>
      </w:r>
      <w:r w:rsidR="00114984" w:rsidRPr="00BF4CB1">
        <w:t>;</w:t>
      </w:r>
    </w:p>
    <w:p w14:paraId="092F271E" w14:textId="77777777" w:rsidR="0010603F" w:rsidRDefault="00391911" w:rsidP="00C842A7">
      <w:pPr>
        <w:pStyle w:val="Loendilik"/>
        <w:numPr>
          <w:ilvl w:val="0"/>
          <w:numId w:val="23"/>
        </w:numPr>
        <w:ind w:left="426" w:hanging="426"/>
      </w:pPr>
      <w:r w:rsidRPr="00BF4CB1">
        <w:t>eterniidi</w:t>
      </w:r>
      <w:r w:rsidR="0010603F" w:rsidRPr="00BF4CB1">
        <w:t xml:space="preserve"> </w:t>
      </w:r>
      <w:r w:rsidRPr="00BF4CB1">
        <w:t>vastuvõtt (hooajaline)</w:t>
      </w:r>
      <w:r w:rsidR="00114984" w:rsidRPr="00BF4CB1">
        <w:t>.</w:t>
      </w:r>
    </w:p>
    <w:p w14:paraId="56381535" w14:textId="77777777" w:rsidR="005533E0" w:rsidRPr="00BF4CB1" w:rsidRDefault="005533E0" w:rsidP="005533E0">
      <w:pPr>
        <w:pStyle w:val="Loendilik"/>
        <w:ind w:left="426"/>
      </w:pPr>
    </w:p>
    <w:p w14:paraId="507F95E5" w14:textId="6D4B074A" w:rsidR="005533E0" w:rsidRDefault="0010603F" w:rsidP="00BF4CB1">
      <w:r>
        <w:t xml:space="preserve">Ehitus- ja lammutusjäätmeid, autolammutuse jääke, segaolmejäätmeid, aia- ja haljastujäätmeid, </w:t>
      </w:r>
      <w:r w:rsidR="00391911">
        <w:t>raiejäätmeid (oksad) ja</w:t>
      </w:r>
      <w:r>
        <w:t xml:space="preserve"> </w:t>
      </w:r>
      <w:r w:rsidR="003B0280">
        <w:t>puitjäätmeid saavad Märjamaa valla elanikud</w:t>
      </w:r>
      <w:r w:rsidR="00391911">
        <w:t xml:space="preserve"> Märjamaa Vallavalitsuse ja </w:t>
      </w:r>
      <w:r w:rsidR="00391911" w:rsidRPr="00391911">
        <w:t xml:space="preserve">MTÜ Raplamaa Jäätmekäitluskeskus </w:t>
      </w:r>
      <w:r w:rsidR="00391911">
        <w:t xml:space="preserve">vahel sõlmitud </w:t>
      </w:r>
      <w:r w:rsidR="003B0280">
        <w:t xml:space="preserve">koostöölepingu alusel tasu eest viia </w:t>
      </w:r>
      <w:r>
        <w:t>Rapla Mäepere jäätmejaam</w:t>
      </w:r>
      <w:r w:rsidR="003B0280">
        <w:t>a</w:t>
      </w:r>
      <w:r>
        <w:t>.</w:t>
      </w:r>
    </w:p>
    <w:p w14:paraId="6FCD2016" w14:textId="77777777" w:rsidR="005533E0" w:rsidRDefault="005533E0" w:rsidP="00BF4CB1"/>
    <w:p w14:paraId="78E0A6F5" w14:textId="77777777" w:rsidR="003861ED" w:rsidRPr="00BF4CB1" w:rsidRDefault="003861ED" w:rsidP="00BF4CB1">
      <w:pPr>
        <w:rPr>
          <w:b/>
        </w:rPr>
      </w:pPr>
      <w:r w:rsidRPr="00BF4CB1">
        <w:rPr>
          <w:b/>
        </w:rPr>
        <w:t>Väljakutsed:</w:t>
      </w:r>
    </w:p>
    <w:p w14:paraId="3EDEDF95" w14:textId="77777777" w:rsidR="003861ED" w:rsidRPr="006D73DD" w:rsidRDefault="003B0280" w:rsidP="00C842A7">
      <w:pPr>
        <w:pStyle w:val="Loendilik"/>
        <w:numPr>
          <w:ilvl w:val="0"/>
          <w:numId w:val="6"/>
        </w:numPr>
      </w:pPr>
      <w:r w:rsidRPr="006D73DD">
        <w:t>Märjamaa j</w:t>
      </w:r>
      <w:r w:rsidR="007724A7" w:rsidRPr="006D73DD">
        <w:t>äätmejaamas ei ole tagatud kõikide jäätmeliikide (</w:t>
      </w:r>
      <w:r w:rsidR="004E43C0" w:rsidRPr="006D73DD">
        <w:t>haljas</w:t>
      </w:r>
      <w:r w:rsidR="007724A7" w:rsidRPr="006D73DD">
        <w:t>tusjäätmed, ehitusjäätmed</w:t>
      </w:r>
      <w:r w:rsidR="004E43C0" w:rsidRPr="006D73DD">
        <w:t xml:space="preserve"> </w:t>
      </w:r>
      <w:r w:rsidR="007724A7" w:rsidRPr="006D73DD">
        <w:t xml:space="preserve">jm) </w:t>
      </w:r>
      <w:r w:rsidR="004E43C0" w:rsidRPr="006D73DD">
        <w:t>vastuvõtu võimalus.</w:t>
      </w:r>
    </w:p>
    <w:p w14:paraId="0FF31DB2" w14:textId="77777777" w:rsidR="003861ED" w:rsidRDefault="007724A7" w:rsidP="00C842A7">
      <w:pPr>
        <w:pStyle w:val="Loendilik"/>
        <w:numPr>
          <w:ilvl w:val="0"/>
          <w:numId w:val="6"/>
        </w:numPr>
      </w:pPr>
      <w:r w:rsidRPr="006D73DD">
        <w:t>Märjamaa j</w:t>
      </w:r>
      <w:r w:rsidR="003B0280" w:rsidRPr="006D73DD">
        <w:t xml:space="preserve">äätmejaama </w:t>
      </w:r>
      <w:r w:rsidR="001804DB" w:rsidRPr="006D73DD">
        <w:t xml:space="preserve">olemasolevad </w:t>
      </w:r>
      <w:r w:rsidR="003B0280" w:rsidRPr="006D73DD">
        <w:t xml:space="preserve">vastuvõtu võimalused </w:t>
      </w:r>
      <w:r w:rsidRPr="006D73DD">
        <w:t>(</w:t>
      </w:r>
      <w:r w:rsidR="001A64E8">
        <w:t xml:space="preserve">väike </w:t>
      </w:r>
      <w:r w:rsidRPr="006D73DD">
        <w:t xml:space="preserve">territoorium) </w:t>
      </w:r>
      <w:r w:rsidR="003B0280" w:rsidRPr="006D73DD">
        <w:t>ja p</w:t>
      </w:r>
      <w:r w:rsidR="004E43C0" w:rsidRPr="006D73DD">
        <w:t>akendikonteinerite</w:t>
      </w:r>
      <w:r w:rsidRPr="006D73DD">
        <w:t xml:space="preserve"> võrgustiku maht</w:t>
      </w:r>
      <w:r w:rsidR="004E43C0" w:rsidRPr="006D73DD">
        <w:t xml:space="preserve"> ei taga elanikkonna vajadust.</w:t>
      </w:r>
    </w:p>
    <w:p w14:paraId="74869460" w14:textId="77777777" w:rsidR="00BF4CB1" w:rsidRPr="005533E0" w:rsidRDefault="00BF4CB1" w:rsidP="00EF19F8">
      <w:pPr>
        <w:pStyle w:val="Vahedeta"/>
        <w:rPr>
          <w:rFonts w:ascii="Times New Roman" w:hAnsi="Times New Roman"/>
          <w:sz w:val="24"/>
          <w:szCs w:val="24"/>
        </w:rPr>
      </w:pPr>
    </w:p>
    <w:p w14:paraId="187F57B8" w14:textId="77777777" w:rsidR="00950595" w:rsidRPr="0090557A" w:rsidRDefault="00950595" w:rsidP="00EF19F8">
      <w:pPr>
        <w:pStyle w:val="Vahedeta"/>
        <w:rPr>
          <w:sz w:val="10"/>
          <w:szCs w:val="10"/>
        </w:rPr>
      </w:pPr>
    </w:p>
    <w:p w14:paraId="0EE8CC4A" w14:textId="77777777" w:rsidR="00E3037F" w:rsidRPr="00BF4CB1" w:rsidRDefault="006078DC" w:rsidP="00BF4CB1">
      <w:pPr>
        <w:rPr>
          <w:b/>
        </w:rPr>
      </w:pPr>
      <w:r w:rsidRPr="00BF4CB1">
        <w:rPr>
          <w:b/>
        </w:rPr>
        <w:t>Eesmärk:</w:t>
      </w:r>
    </w:p>
    <w:p w14:paraId="79C134D8" w14:textId="77777777" w:rsidR="00841FF3" w:rsidRDefault="003861ED" w:rsidP="00E61E93">
      <w:pPr>
        <w:pStyle w:val="Loendilik"/>
        <w:numPr>
          <w:ilvl w:val="0"/>
          <w:numId w:val="14"/>
        </w:numPr>
        <w:ind w:left="426" w:hanging="426"/>
        <w:rPr>
          <w:b/>
          <w:bCs/>
        </w:rPr>
      </w:pPr>
      <w:r w:rsidRPr="00E61E93">
        <w:rPr>
          <w:b/>
          <w:bCs/>
        </w:rPr>
        <w:t xml:space="preserve">Vallas on </w:t>
      </w:r>
      <w:r w:rsidR="003B0280" w:rsidRPr="00E61E93">
        <w:rPr>
          <w:b/>
          <w:bCs/>
        </w:rPr>
        <w:t>jäätmemajandus korraldatud keskkonnasõbralikult</w:t>
      </w:r>
      <w:r w:rsidR="007724A7" w:rsidRPr="00E61E93">
        <w:rPr>
          <w:b/>
          <w:bCs/>
        </w:rPr>
        <w:t xml:space="preserve"> ning</w:t>
      </w:r>
      <w:r w:rsidR="003B0280" w:rsidRPr="00E61E93">
        <w:rPr>
          <w:b/>
          <w:bCs/>
        </w:rPr>
        <w:t xml:space="preserve"> vallaelanikud on </w:t>
      </w:r>
      <w:r w:rsidR="007724A7" w:rsidRPr="00E61E93">
        <w:rPr>
          <w:b/>
          <w:bCs/>
        </w:rPr>
        <w:t>keskkonnateadlikud, toimub jäätmete liigiti kogumine.</w:t>
      </w:r>
    </w:p>
    <w:p w14:paraId="22F6B1FB" w14:textId="77777777" w:rsidR="00737367" w:rsidRDefault="00737367" w:rsidP="00737367">
      <w:pPr>
        <w:rPr>
          <w:b/>
          <w:bCs/>
        </w:rPr>
      </w:pPr>
    </w:p>
    <w:p w14:paraId="033A1B70" w14:textId="77777777" w:rsidR="00737367" w:rsidRPr="00737367" w:rsidRDefault="00737367" w:rsidP="00737367">
      <w:pPr>
        <w:rPr>
          <w:b/>
          <w:color w:val="FF0000"/>
        </w:rPr>
      </w:pPr>
      <w:r w:rsidRPr="00737367">
        <w:rPr>
          <w:b/>
          <w:color w:val="FF0000"/>
        </w:rPr>
        <w:t>Eesmärgi saavutamist mõõtvad indikaatorid:</w:t>
      </w:r>
    </w:p>
    <w:p w14:paraId="1FC1CB37" w14:textId="6C21EFC8" w:rsidR="00737367" w:rsidRPr="00737367" w:rsidRDefault="00737367" w:rsidP="00737367">
      <w:pPr>
        <w:pStyle w:val="Loendilik"/>
        <w:numPr>
          <w:ilvl w:val="0"/>
          <w:numId w:val="14"/>
        </w:numPr>
        <w:ind w:left="426" w:hanging="426"/>
        <w:rPr>
          <w:b/>
          <w:bCs/>
          <w:color w:val="FF0000"/>
        </w:rPr>
      </w:pPr>
      <w:r w:rsidRPr="00737367">
        <w:rPr>
          <w:color w:val="FF0000"/>
        </w:rPr>
        <w:t>Vähendada jäätmeteket, sh tagades, et prügilasse ladestatavate jäätmete osakaal ei ületaks 10% aastaks 2035.</w:t>
      </w:r>
    </w:p>
    <w:p w14:paraId="60A3B3EB" w14:textId="7C8BF1A2" w:rsidR="00737367" w:rsidRPr="00737367" w:rsidRDefault="00737367" w:rsidP="00737367">
      <w:pPr>
        <w:pStyle w:val="Loendilik"/>
        <w:numPr>
          <w:ilvl w:val="0"/>
          <w:numId w:val="14"/>
        </w:numPr>
        <w:ind w:left="426" w:hanging="426"/>
        <w:rPr>
          <w:b/>
          <w:bCs/>
          <w:color w:val="FF0000"/>
        </w:rPr>
      </w:pPr>
      <w:r w:rsidRPr="00737367">
        <w:rPr>
          <w:color w:val="FF0000"/>
        </w:rPr>
        <w:t>Suurendada olmejäätmete ringlusse võtmist 2025. aastaks 55%-ni ja 2035. aastaks 65%-ni</w:t>
      </w:r>
    </w:p>
    <w:p w14:paraId="41B4E9C8" w14:textId="469530AB" w:rsidR="00737367" w:rsidRPr="00737367" w:rsidRDefault="00737367" w:rsidP="00737367">
      <w:pPr>
        <w:pStyle w:val="Loendilik"/>
        <w:numPr>
          <w:ilvl w:val="0"/>
          <w:numId w:val="14"/>
        </w:numPr>
        <w:ind w:left="426" w:hanging="426"/>
        <w:rPr>
          <w:b/>
          <w:bCs/>
          <w:color w:val="FF0000"/>
        </w:rPr>
      </w:pPr>
      <w:r w:rsidRPr="00737367">
        <w:rPr>
          <w:color w:val="FF0000"/>
        </w:rPr>
        <w:t>Suurendada pakendite ringlusse võtmise määra 65%-ni aastaks 2025 ja 70%-ni aastaks 2030</w:t>
      </w:r>
      <w:r>
        <w:rPr>
          <w:color w:val="FF0000"/>
        </w:rPr>
        <w:t>, algtase 2018.aaastal 60%</w:t>
      </w:r>
      <w:r w:rsidRPr="00737367">
        <w:rPr>
          <w:color w:val="FF0000"/>
        </w:rPr>
        <w:t>.</w:t>
      </w:r>
    </w:p>
    <w:p w14:paraId="54738AF4" w14:textId="77777777" w:rsidR="00EF0E7E" w:rsidRPr="005533E0" w:rsidRDefault="00EF0E7E" w:rsidP="00EF0E7E">
      <w:pPr>
        <w:pStyle w:val="Loendilik"/>
        <w:spacing w:before="240" w:line="276" w:lineRule="auto"/>
        <w:ind w:left="0"/>
        <w:rPr>
          <w:b/>
          <w:szCs w:val="24"/>
        </w:rPr>
      </w:pPr>
    </w:p>
    <w:p w14:paraId="4AA7B119" w14:textId="77777777" w:rsidR="00AC0300" w:rsidRPr="00950595" w:rsidRDefault="00EF690F" w:rsidP="004D09FB">
      <w:pPr>
        <w:pStyle w:val="Pealkiri3"/>
      </w:pPr>
      <w:bookmarkStart w:id="95" w:name="_Toc12978296"/>
      <w:bookmarkStart w:id="96" w:name="_Toc12980099"/>
      <w:bookmarkStart w:id="97" w:name="_Toc139278235"/>
      <w:r w:rsidRPr="00950595">
        <w:t>Keskkonnakaitse, keskkonnateadlikkus ja keskkonnatervis</w:t>
      </w:r>
      <w:bookmarkEnd w:id="95"/>
      <w:bookmarkEnd w:id="96"/>
      <w:bookmarkEnd w:id="97"/>
    </w:p>
    <w:p w14:paraId="54980194" w14:textId="6208AB8D" w:rsidR="000D5D67" w:rsidRDefault="008F2A33" w:rsidP="00805424">
      <w:pPr>
        <w:spacing w:before="240" w:line="276" w:lineRule="auto"/>
      </w:pPr>
      <w:r>
        <w:t>Suurest territooriumist lähtuvalt asub Märjamaa vallas mitmeid hoiu- ja looduskaitsealasid, hulgaliselt kaitsealuseid üksikobjekte ja kaitsealuse liigi leiukohti ning püsielupaikasid. Täpsemad andmed on kättesaadavad Keskkonnaregistri avaliku teenuse portaalist.</w:t>
      </w:r>
      <w:r w:rsidR="000A24A5">
        <w:t xml:space="preserve"> </w:t>
      </w:r>
      <w:r w:rsidR="005B6EA6" w:rsidRPr="0056077B">
        <w:t>Katastriüksuste kogupindalast (</w:t>
      </w:r>
      <w:r w:rsidR="005B6EA6" w:rsidRPr="3225716C">
        <w:t xml:space="preserve">116 247 </w:t>
      </w:r>
      <w:r w:rsidR="005B6EA6" w:rsidRPr="0056077B">
        <w:t>ha)</w:t>
      </w:r>
      <w:r w:rsidR="001E0FF9">
        <w:rPr>
          <w:rStyle w:val="Allmrkuseviide"/>
        </w:rPr>
        <w:footnoteReference w:id="17"/>
      </w:r>
      <w:r w:rsidR="005B6EA6" w:rsidRPr="0056077B">
        <w:t xml:space="preserve"> moodustab</w:t>
      </w:r>
      <w:r w:rsidR="005B6EA6" w:rsidRPr="00EF19F8">
        <w:rPr>
          <w:color w:val="FF0000"/>
        </w:rPr>
        <w:t xml:space="preserve"> </w:t>
      </w:r>
      <w:r w:rsidR="005B6EA6" w:rsidRPr="0056077B">
        <w:t>kaitsealune maa 355,7 ha,</w:t>
      </w:r>
      <w:r w:rsidR="005B6EA6" w:rsidRPr="00EF19F8">
        <w:rPr>
          <w:color w:val="FF0000"/>
        </w:rPr>
        <w:t xml:space="preserve"> </w:t>
      </w:r>
      <w:r w:rsidR="005B6EA6" w:rsidRPr="0056077B">
        <w:t>riigikaitsemaa 13,0 ha,</w:t>
      </w:r>
      <w:r w:rsidR="005B6EA6" w:rsidRPr="00EF19F8">
        <w:rPr>
          <w:color w:val="FF0000"/>
        </w:rPr>
        <w:t xml:space="preserve"> </w:t>
      </w:r>
      <w:r w:rsidR="005B6EA6" w:rsidRPr="001E0FF9">
        <w:t xml:space="preserve">mäetööstusmaa </w:t>
      </w:r>
      <w:r w:rsidR="001E0FF9" w:rsidRPr="001E0FF9">
        <w:t>137,3</w:t>
      </w:r>
      <w:r w:rsidR="005B6EA6" w:rsidRPr="001E0FF9">
        <w:t xml:space="preserve"> ha</w:t>
      </w:r>
      <w:r w:rsidR="005B6EA6" w:rsidRPr="0056077B">
        <w:t>, turbatööstusmaa 1461,0 ha ja jäätmehoidlate alune maa 16,</w:t>
      </w:r>
      <w:r w:rsidR="001E0FF9">
        <w:t>2</w:t>
      </w:r>
      <w:r w:rsidR="005B6EA6" w:rsidRPr="0056077B">
        <w:t xml:space="preserve"> ha.</w:t>
      </w:r>
      <w:r w:rsidR="000A24A5">
        <w:t xml:space="preserve"> </w:t>
      </w:r>
      <w:r w:rsidR="000D5D67" w:rsidRPr="000D5D67">
        <w:t>Peamis</w:t>
      </w:r>
      <w:r w:rsidR="000D5D67">
        <w:t xml:space="preserve">ed loodusvarad on kruus, lubja- ja paekivi, liiv ning </w:t>
      </w:r>
      <w:r w:rsidR="000D5D67" w:rsidRPr="000D5D67">
        <w:t>turvas.</w:t>
      </w:r>
      <w:r w:rsidR="00C049C2">
        <w:t xml:space="preserve"> Info maar</w:t>
      </w:r>
      <w:r w:rsidR="006078DC">
        <w:t xml:space="preserve">dlate kohta </w:t>
      </w:r>
      <w:r w:rsidR="00101CED">
        <w:t xml:space="preserve">on </w:t>
      </w:r>
      <w:r w:rsidR="006078DC">
        <w:t>leitav Maa-</w:t>
      </w:r>
      <w:r w:rsidR="00C049C2">
        <w:t>ameti maardlate rakenduse kaardilt</w:t>
      </w:r>
      <w:r w:rsidR="00446D23">
        <w:t>.</w:t>
      </w:r>
    </w:p>
    <w:p w14:paraId="2DE644A8" w14:textId="77777777" w:rsidR="008F2A33" w:rsidRDefault="008F2A33" w:rsidP="00805424">
      <w:pPr>
        <w:spacing w:before="240" w:line="276" w:lineRule="auto"/>
      </w:pPr>
      <w:r>
        <w:t>Märjamaa valla</w:t>
      </w:r>
      <w:r w:rsidR="00C049C2">
        <w:t xml:space="preserve">s on 9 reoveekogumisala (Märjamaa, Varbola, Valgu, Sipa, Laukna, Kasti, Vana-Vigala, Vana-Vigala TTK, Kivi-Vigala), detailsemad andmed </w:t>
      </w:r>
      <w:r w:rsidR="00101CED">
        <w:t xml:space="preserve">on </w:t>
      </w:r>
      <w:r w:rsidR="00C049C2">
        <w:t xml:space="preserve">kättesaadavad </w:t>
      </w:r>
      <w:r w:rsidR="00C049C2" w:rsidRPr="00C049C2">
        <w:t>Keskkonnaregistri avaliku teenuse portaalist</w:t>
      </w:r>
      <w:r w:rsidR="00C049C2">
        <w:t>.</w:t>
      </w:r>
    </w:p>
    <w:p w14:paraId="06BBA33E" w14:textId="77777777" w:rsidR="00950595" w:rsidRPr="00737367" w:rsidRDefault="00950595" w:rsidP="00EF19F8">
      <w:pPr>
        <w:pStyle w:val="Vahedeta"/>
        <w:rPr>
          <w:rFonts w:ascii="Times New Roman" w:hAnsi="Times New Roman"/>
          <w:sz w:val="20"/>
          <w:szCs w:val="20"/>
        </w:rPr>
      </w:pPr>
    </w:p>
    <w:p w14:paraId="628CA067" w14:textId="77777777" w:rsidR="003861ED" w:rsidRPr="00BF4CB1" w:rsidRDefault="003861ED" w:rsidP="00BF4CB1">
      <w:pPr>
        <w:rPr>
          <w:b/>
        </w:rPr>
      </w:pPr>
      <w:r w:rsidRPr="00BF4CB1">
        <w:rPr>
          <w:b/>
        </w:rPr>
        <w:lastRenderedPageBreak/>
        <w:t>Väljakutsed:</w:t>
      </w:r>
    </w:p>
    <w:p w14:paraId="1B88496B" w14:textId="77777777" w:rsidR="00E3037F" w:rsidRPr="006D73DD" w:rsidRDefault="004A60F5" w:rsidP="00C842A7">
      <w:pPr>
        <w:pStyle w:val="Loendilik"/>
        <w:numPr>
          <w:ilvl w:val="0"/>
          <w:numId w:val="6"/>
        </w:numPr>
      </w:pPr>
      <w:r w:rsidRPr="006D73DD">
        <w:t>Kaevandusalade järjest hoogsam kasutuselevõtt.</w:t>
      </w:r>
    </w:p>
    <w:p w14:paraId="5D1B9BBC" w14:textId="77777777" w:rsidR="004A60F5" w:rsidRPr="006D73DD" w:rsidRDefault="004A60F5" w:rsidP="00C842A7">
      <w:pPr>
        <w:pStyle w:val="Loendilik"/>
        <w:numPr>
          <w:ilvl w:val="0"/>
          <w:numId w:val="6"/>
        </w:numPr>
      </w:pPr>
      <w:r w:rsidRPr="006D73DD">
        <w:t>Ke</w:t>
      </w:r>
      <w:r w:rsidR="001804DB" w:rsidRPr="006D73DD">
        <w:t>skkonnateadlikkus ei ole piisav</w:t>
      </w:r>
      <w:r w:rsidRPr="006D73DD">
        <w:t xml:space="preserve"> (prügised metsaalused)</w:t>
      </w:r>
      <w:r w:rsidR="001804DB" w:rsidRPr="006D73DD">
        <w:t>.</w:t>
      </w:r>
    </w:p>
    <w:p w14:paraId="210240DF" w14:textId="77777777" w:rsidR="004A60F5" w:rsidRPr="006D73DD" w:rsidRDefault="004A60F5" w:rsidP="00C842A7">
      <w:pPr>
        <w:pStyle w:val="Loendilik"/>
        <w:numPr>
          <w:ilvl w:val="0"/>
          <w:numId w:val="6"/>
        </w:numPr>
      </w:pPr>
      <w:r w:rsidRPr="006D73DD">
        <w:t>Vee-, õhu- ja mürasaaste allikad ei ole kaardistatud ja hinnatud.</w:t>
      </w:r>
    </w:p>
    <w:p w14:paraId="7A646FE3" w14:textId="77777777" w:rsidR="00125EFD" w:rsidRPr="006D73DD" w:rsidRDefault="001804DB" w:rsidP="00C842A7">
      <w:pPr>
        <w:pStyle w:val="Loendilik"/>
        <w:numPr>
          <w:ilvl w:val="0"/>
          <w:numId w:val="6"/>
        </w:numPr>
      </w:pPr>
      <w:r w:rsidRPr="006D73DD">
        <w:t>Valla territooriumil a</w:t>
      </w:r>
      <w:r w:rsidR="00125EFD" w:rsidRPr="006D73DD">
        <w:t>astas teostatavat</w:t>
      </w:r>
      <w:r w:rsidR="00780196" w:rsidRPr="006D73DD">
        <w:t>e kaevandamismahtude osas</w:t>
      </w:r>
      <w:r w:rsidR="00125EFD" w:rsidRPr="006D73DD">
        <w:t xml:space="preserve"> ülevaade puudub.</w:t>
      </w:r>
    </w:p>
    <w:p w14:paraId="464FCBC1" w14:textId="77777777" w:rsidR="00E112E1" w:rsidRDefault="00E112E1" w:rsidP="00EF19F8">
      <w:pPr>
        <w:pStyle w:val="Vahedeta"/>
        <w:rPr>
          <w:sz w:val="10"/>
          <w:szCs w:val="10"/>
        </w:rPr>
      </w:pPr>
    </w:p>
    <w:p w14:paraId="5C8C6B09" w14:textId="77777777" w:rsidR="00950595" w:rsidRPr="00737367" w:rsidRDefault="00950595" w:rsidP="00EF19F8">
      <w:pPr>
        <w:pStyle w:val="Vahedeta"/>
        <w:rPr>
          <w:rFonts w:ascii="Times New Roman" w:hAnsi="Times New Roman"/>
          <w:sz w:val="20"/>
          <w:szCs w:val="20"/>
        </w:rPr>
      </w:pPr>
    </w:p>
    <w:p w14:paraId="78E4687A" w14:textId="77777777" w:rsidR="00E3037F" w:rsidRPr="00BF4CB1" w:rsidRDefault="00446D23" w:rsidP="00BF4CB1">
      <w:pPr>
        <w:rPr>
          <w:b/>
        </w:rPr>
      </w:pPr>
      <w:r w:rsidRPr="00BF4CB1">
        <w:rPr>
          <w:b/>
        </w:rPr>
        <w:t>Eesmärk:</w:t>
      </w:r>
    </w:p>
    <w:p w14:paraId="4C3C1353" w14:textId="77777777" w:rsidR="003861ED" w:rsidRDefault="004A60F5" w:rsidP="00E61E93">
      <w:pPr>
        <w:pStyle w:val="Loendilik"/>
        <w:numPr>
          <w:ilvl w:val="0"/>
          <w:numId w:val="14"/>
        </w:numPr>
        <w:ind w:left="426" w:hanging="426"/>
        <w:rPr>
          <w:b/>
          <w:bCs/>
        </w:rPr>
      </w:pPr>
      <w:r w:rsidRPr="00E61E93">
        <w:rPr>
          <w:b/>
          <w:bCs/>
        </w:rPr>
        <w:t>Märjamaa vallas on puhas looduskeskkond, elanikud on keskkonnateadlikud, loodusvarade kasutamine toimub säästlikult.</w:t>
      </w:r>
    </w:p>
    <w:p w14:paraId="712DD2B5" w14:textId="77777777" w:rsidR="005533E0" w:rsidRPr="00737367" w:rsidRDefault="005533E0" w:rsidP="005533E0">
      <w:pPr>
        <w:rPr>
          <w:b/>
          <w:bCs/>
          <w:sz w:val="20"/>
          <w:szCs w:val="20"/>
        </w:rPr>
      </w:pPr>
    </w:p>
    <w:p w14:paraId="4ACE321C" w14:textId="77777777" w:rsidR="00190A57" w:rsidRPr="009E6BEB" w:rsidRDefault="00190A57" w:rsidP="00190A57">
      <w:pPr>
        <w:rPr>
          <w:b/>
        </w:rPr>
      </w:pPr>
      <w:r w:rsidRPr="009E6BEB">
        <w:rPr>
          <w:b/>
        </w:rPr>
        <w:t>Eesmärgi saavutamist mõõtvad indikaatorid:</w:t>
      </w:r>
    </w:p>
    <w:p w14:paraId="451D7B0E" w14:textId="4AF625C3" w:rsidR="00190A57" w:rsidRPr="00960061" w:rsidRDefault="009E6BEB" w:rsidP="00C842A7">
      <w:pPr>
        <w:pStyle w:val="Loendilik"/>
        <w:numPr>
          <w:ilvl w:val="0"/>
          <w:numId w:val="14"/>
        </w:numPr>
        <w:ind w:left="426" w:hanging="426"/>
        <w:rPr>
          <w:color w:val="FF0000"/>
        </w:rPr>
      </w:pPr>
      <w:r>
        <w:t>90</w:t>
      </w:r>
      <w:r w:rsidR="00190A57" w:rsidRPr="009E6BEB">
        <w:t>% elanikest on rahul rohealade kättesaadavuse ja ligipääsetavusega</w:t>
      </w:r>
      <w:r w:rsidR="00E525FD">
        <w:t xml:space="preserve">, </w:t>
      </w:r>
      <w:r w:rsidR="00E525FD" w:rsidRPr="00960061">
        <w:rPr>
          <w:color w:val="FF0000"/>
        </w:rPr>
        <w:t>algtase</w:t>
      </w:r>
      <w:r w:rsidR="00960061" w:rsidRPr="00960061">
        <w:rPr>
          <w:color w:val="FF0000"/>
        </w:rPr>
        <w:t>:</w:t>
      </w:r>
      <w:r w:rsidR="00E525FD" w:rsidRPr="00960061">
        <w:rPr>
          <w:color w:val="FF0000"/>
        </w:rPr>
        <w:t xml:space="preserve"> </w:t>
      </w:r>
      <w:r w:rsidR="00960061" w:rsidRPr="00960061">
        <w:rPr>
          <w:color w:val="FF0000"/>
        </w:rPr>
        <w:t>2020. aasta  küsitletutest 25,9% täiesti rahul</w:t>
      </w:r>
    </w:p>
    <w:p w14:paraId="62199465" w14:textId="24D99220" w:rsidR="00190A57" w:rsidRPr="00E61E93" w:rsidRDefault="00F96945" w:rsidP="00E61E93">
      <w:pPr>
        <w:pStyle w:val="Loendilik"/>
        <w:numPr>
          <w:ilvl w:val="0"/>
          <w:numId w:val="14"/>
        </w:numPr>
        <w:ind w:left="426" w:hanging="426"/>
      </w:pPr>
      <w:r w:rsidRPr="004660DF">
        <w:t xml:space="preserve">20% Märjamaa valla hangetest </w:t>
      </w:r>
      <w:r w:rsidR="00950595" w:rsidRPr="004660DF">
        <w:t xml:space="preserve">on </w:t>
      </w:r>
      <w:r w:rsidRPr="004660DF">
        <w:t>keskkonnahoidlik</w:t>
      </w:r>
      <w:r w:rsidR="00950595" w:rsidRPr="004660DF">
        <w:t>ud</w:t>
      </w:r>
      <w:r w:rsidR="002F50DA">
        <w:t xml:space="preserve"> aastaks 2030</w:t>
      </w:r>
      <w:r w:rsidR="00960061">
        <w:t>.</w:t>
      </w:r>
    </w:p>
    <w:p w14:paraId="4969866A" w14:textId="77777777" w:rsidR="005C3DEA" w:rsidRPr="005C3DEA" w:rsidRDefault="005C3DEA" w:rsidP="005C3DEA">
      <w:pPr>
        <w:pStyle w:val="Loendilik"/>
        <w:pBdr>
          <w:top w:val="nil"/>
          <w:left w:val="nil"/>
          <w:bottom w:val="nil"/>
          <w:right w:val="nil"/>
          <w:between w:val="nil"/>
        </w:pBdr>
        <w:spacing w:before="240" w:line="276" w:lineRule="auto"/>
        <w:ind w:left="0"/>
        <w:rPr>
          <w:b/>
          <w:szCs w:val="24"/>
        </w:rPr>
      </w:pPr>
    </w:p>
    <w:p w14:paraId="1F535CFF" w14:textId="77777777" w:rsidR="00EF690F" w:rsidRDefault="007242AE" w:rsidP="004D09FB">
      <w:pPr>
        <w:pStyle w:val="Pealkiri3"/>
      </w:pPr>
      <w:bookmarkStart w:id="98" w:name="_Toc12978297"/>
      <w:bookmarkStart w:id="99" w:name="_Toc12980100"/>
      <w:bookmarkStart w:id="100" w:name="_Toc139278236"/>
      <w:r>
        <w:t>Maakasutus, h</w:t>
      </w:r>
      <w:r w:rsidR="00EF690F" w:rsidRPr="00622520">
        <w:t>eakord ja haljastus</w:t>
      </w:r>
      <w:bookmarkEnd w:id="98"/>
      <w:bookmarkEnd w:id="99"/>
      <w:bookmarkEnd w:id="100"/>
    </w:p>
    <w:p w14:paraId="09AAE6D6" w14:textId="77777777" w:rsidR="00CA004D" w:rsidRDefault="00D83148" w:rsidP="00BF4CB1">
      <w:r>
        <w:t xml:space="preserve">Märjamaa vald on rikas looduskaunite ning rohelust täis </w:t>
      </w:r>
      <w:r w:rsidR="00DE476A">
        <w:t>piirkondade poolest. Keskustes on välja kujunenud avalikud rohe- ja puhkealad.</w:t>
      </w:r>
    </w:p>
    <w:p w14:paraId="5D763A24" w14:textId="4A67E4AA" w:rsidR="00173450" w:rsidRDefault="00225F01" w:rsidP="00BF4CB1">
      <w:pPr>
        <w:rPr>
          <w:color w:val="000000"/>
        </w:rPr>
      </w:pPr>
      <w:r>
        <w:t>Maareform o</w:t>
      </w:r>
      <w:r w:rsidR="00CF44B2">
        <w:t>n Märjamaa vallas ellu viidud 99</w:t>
      </w:r>
      <w:r w:rsidR="00D36768">
        <w:t>,</w:t>
      </w:r>
      <w:r w:rsidR="00E0087F">
        <w:t>9</w:t>
      </w:r>
      <w:r>
        <w:t xml:space="preserve">%. </w:t>
      </w:r>
      <w:r w:rsidR="00D36768" w:rsidRPr="3FB81C28">
        <w:rPr>
          <w:color w:val="000000" w:themeColor="text1"/>
        </w:rPr>
        <w:t xml:space="preserve">Seisuga </w:t>
      </w:r>
      <w:r w:rsidR="00D36768" w:rsidRPr="001E0FF9">
        <w:rPr>
          <w:color w:val="FF0000"/>
        </w:rPr>
        <w:t>01.0</w:t>
      </w:r>
      <w:r w:rsidR="001E13A7" w:rsidRPr="001E0FF9">
        <w:rPr>
          <w:color w:val="FF0000"/>
        </w:rPr>
        <w:t>1</w:t>
      </w:r>
      <w:r w:rsidR="00D36768" w:rsidRPr="001E0FF9">
        <w:rPr>
          <w:color w:val="FF0000"/>
        </w:rPr>
        <w:t>.202</w:t>
      </w:r>
      <w:r w:rsidR="001E0FF9" w:rsidRPr="001E0FF9">
        <w:rPr>
          <w:color w:val="FF0000"/>
        </w:rPr>
        <w:t>3</w:t>
      </w:r>
      <w:r w:rsidR="00D36768" w:rsidRPr="001E0FF9">
        <w:rPr>
          <w:color w:val="FF0000"/>
        </w:rPr>
        <w:t xml:space="preserve"> </w:t>
      </w:r>
      <w:r w:rsidR="00D36768" w:rsidRPr="3FB81C28">
        <w:rPr>
          <w:color w:val="000000" w:themeColor="text1"/>
        </w:rPr>
        <w:t xml:space="preserve">on Märjamaa vallas kantud katastrisse kokku </w:t>
      </w:r>
      <w:r w:rsidR="001E0FF9" w:rsidRPr="001E0FF9">
        <w:rPr>
          <w:color w:val="FF0000"/>
        </w:rPr>
        <w:t>12 507</w:t>
      </w:r>
      <w:r w:rsidR="00D36768" w:rsidRPr="001E0FF9">
        <w:rPr>
          <w:color w:val="FF0000"/>
        </w:rPr>
        <w:t xml:space="preserve"> </w:t>
      </w:r>
      <w:r w:rsidR="00D36768" w:rsidRPr="3FB81C28">
        <w:rPr>
          <w:color w:val="000000" w:themeColor="text1"/>
        </w:rPr>
        <w:t xml:space="preserve">katastriüksust pindalaga </w:t>
      </w:r>
      <w:r w:rsidR="00E0087F" w:rsidRPr="001E0FF9">
        <w:rPr>
          <w:color w:val="FF0000"/>
        </w:rPr>
        <w:t>116 24</w:t>
      </w:r>
      <w:r w:rsidR="001E0FF9" w:rsidRPr="001E0FF9">
        <w:rPr>
          <w:color w:val="FF0000"/>
        </w:rPr>
        <w:t>8</w:t>
      </w:r>
      <w:r w:rsidR="00D36768" w:rsidRPr="001E0FF9">
        <w:rPr>
          <w:color w:val="FF0000"/>
        </w:rPr>
        <w:t xml:space="preserve"> </w:t>
      </w:r>
      <w:r w:rsidR="00D36768" w:rsidRPr="3FB81C28">
        <w:rPr>
          <w:color w:val="000000" w:themeColor="text1"/>
        </w:rPr>
        <w:t>ha.</w:t>
      </w:r>
      <w:r w:rsidR="001E0FF9">
        <w:rPr>
          <w:rStyle w:val="Allmrkuseviide"/>
          <w:color w:val="000000" w:themeColor="text1"/>
        </w:rPr>
        <w:footnoteReference w:id="18"/>
      </w:r>
      <w:r w:rsidR="00D36768" w:rsidRPr="3FB81C28">
        <w:rPr>
          <w:color w:val="000000" w:themeColor="text1"/>
        </w:rPr>
        <w:t xml:space="preserve"> </w:t>
      </w:r>
      <w:r w:rsidR="00344714" w:rsidRPr="3FB81C28">
        <w:rPr>
          <w:color w:val="000000" w:themeColor="text1"/>
        </w:rPr>
        <w:t xml:space="preserve">Märjamaa vallas katastriüksuste kogupindalast </w:t>
      </w:r>
      <w:r w:rsidR="00E0087F" w:rsidRPr="3FB81C28">
        <w:rPr>
          <w:color w:val="000000" w:themeColor="text1"/>
        </w:rPr>
        <w:t xml:space="preserve">moodustab metsamaa </w:t>
      </w:r>
      <w:r w:rsidR="00C97C34" w:rsidRPr="00C97C34">
        <w:rPr>
          <w:color w:val="FF0000"/>
        </w:rPr>
        <w:t xml:space="preserve">64 </w:t>
      </w:r>
      <w:r w:rsidR="00C97C34">
        <w:rPr>
          <w:color w:val="FF0000"/>
        </w:rPr>
        <w:t>300</w:t>
      </w:r>
      <w:r w:rsidR="00C97C34" w:rsidRPr="3FB81C28">
        <w:rPr>
          <w:color w:val="000000" w:themeColor="text1"/>
        </w:rPr>
        <w:t xml:space="preserve"> </w:t>
      </w:r>
      <w:r w:rsidR="00344714" w:rsidRPr="3FB81C28">
        <w:rPr>
          <w:color w:val="000000" w:themeColor="text1"/>
        </w:rPr>
        <w:t>ha</w:t>
      </w:r>
      <w:r w:rsidR="005B6EA6" w:rsidRPr="3FB81C28">
        <w:rPr>
          <w:color w:val="000000" w:themeColor="text1"/>
        </w:rPr>
        <w:t>,</w:t>
      </w:r>
      <w:r w:rsidR="00344714" w:rsidRPr="3FB81C28">
        <w:rPr>
          <w:color w:val="000000" w:themeColor="text1"/>
        </w:rPr>
        <w:t xml:space="preserve"> järgneb haritav maa </w:t>
      </w:r>
      <w:r w:rsidR="00BF4CB1" w:rsidRPr="001E0FF9">
        <w:rPr>
          <w:color w:val="FF0000"/>
        </w:rPr>
        <w:t>31</w:t>
      </w:r>
      <w:r w:rsidR="001E0FF9" w:rsidRPr="001E0FF9">
        <w:rPr>
          <w:color w:val="FF0000"/>
        </w:rPr>
        <w:t> </w:t>
      </w:r>
      <w:r w:rsidR="00C97C34">
        <w:rPr>
          <w:color w:val="FF0000"/>
        </w:rPr>
        <w:t>487</w:t>
      </w:r>
      <w:r w:rsidR="005B6EA6" w:rsidRPr="001E0FF9">
        <w:rPr>
          <w:color w:val="FF0000"/>
        </w:rPr>
        <w:t xml:space="preserve"> </w:t>
      </w:r>
      <w:r w:rsidR="005B6EA6" w:rsidRPr="3FB81C28">
        <w:rPr>
          <w:color w:val="000000" w:themeColor="text1"/>
        </w:rPr>
        <w:t xml:space="preserve">ha, </w:t>
      </w:r>
      <w:r w:rsidR="00344714" w:rsidRPr="3FB81C28">
        <w:rPr>
          <w:color w:val="000000" w:themeColor="text1"/>
        </w:rPr>
        <w:t xml:space="preserve">looduslik rohumaa </w:t>
      </w:r>
      <w:r w:rsidR="00E0087F" w:rsidRPr="001E0FF9">
        <w:rPr>
          <w:color w:val="FF0000"/>
        </w:rPr>
        <w:t>4</w:t>
      </w:r>
      <w:r w:rsidR="001E0FF9" w:rsidRPr="001E0FF9">
        <w:rPr>
          <w:color w:val="FF0000"/>
        </w:rPr>
        <w:t> 966</w:t>
      </w:r>
      <w:r w:rsidR="00D36768" w:rsidRPr="001E0FF9">
        <w:rPr>
          <w:color w:val="FF0000"/>
        </w:rPr>
        <w:t xml:space="preserve"> </w:t>
      </w:r>
      <w:r w:rsidR="00D36768" w:rsidRPr="3FB81C28">
        <w:rPr>
          <w:color w:val="000000" w:themeColor="text1"/>
        </w:rPr>
        <w:t>ha</w:t>
      </w:r>
      <w:r w:rsidR="001E13A7" w:rsidRPr="3FB81C28">
        <w:rPr>
          <w:color w:val="000000" w:themeColor="text1"/>
        </w:rPr>
        <w:t xml:space="preserve">, õuemaa </w:t>
      </w:r>
      <w:r w:rsidR="001E13A7" w:rsidRPr="001E0FF9">
        <w:rPr>
          <w:color w:val="FF0000"/>
        </w:rPr>
        <w:t>1</w:t>
      </w:r>
      <w:r w:rsidR="001E0FF9" w:rsidRPr="001E0FF9">
        <w:rPr>
          <w:color w:val="FF0000"/>
        </w:rPr>
        <w:t> </w:t>
      </w:r>
      <w:r w:rsidR="001E13A7" w:rsidRPr="001E0FF9">
        <w:rPr>
          <w:color w:val="FF0000"/>
        </w:rPr>
        <w:t>50</w:t>
      </w:r>
      <w:r w:rsidR="001E0FF9" w:rsidRPr="001E0FF9">
        <w:rPr>
          <w:color w:val="FF0000"/>
        </w:rPr>
        <w:t>6</w:t>
      </w:r>
      <w:r w:rsidR="005B6EA6" w:rsidRPr="001E0FF9">
        <w:rPr>
          <w:color w:val="FF0000"/>
        </w:rPr>
        <w:t xml:space="preserve"> </w:t>
      </w:r>
      <w:r w:rsidR="005B6EA6" w:rsidRPr="3FB81C28">
        <w:rPr>
          <w:color w:val="000000" w:themeColor="text1"/>
        </w:rPr>
        <w:t>ha</w:t>
      </w:r>
      <w:r w:rsidR="00BF4CB1" w:rsidRPr="3FB81C28">
        <w:rPr>
          <w:color w:val="000000" w:themeColor="text1"/>
        </w:rPr>
        <w:t xml:space="preserve"> ja muu maa </w:t>
      </w:r>
      <w:r w:rsidR="00BF4CB1" w:rsidRPr="001E0FF9">
        <w:rPr>
          <w:color w:val="FF0000"/>
        </w:rPr>
        <w:t>13</w:t>
      </w:r>
      <w:r w:rsidR="001E0FF9" w:rsidRPr="001E0FF9">
        <w:rPr>
          <w:color w:val="FF0000"/>
        </w:rPr>
        <w:t> </w:t>
      </w:r>
      <w:r w:rsidR="00E0087F" w:rsidRPr="001E0FF9">
        <w:rPr>
          <w:color w:val="FF0000"/>
        </w:rPr>
        <w:t>9</w:t>
      </w:r>
      <w:r w:rsidR="001E13A7" w:rsidRPr="001E0FF9">
        <w:rPr>
          <w:color w:val="FF0000"/>
        </w:rPr>
        <w:t>8</w:t>
      </w:r>
      <w:r w:rsidR="001E0FF9" w:rsidRPr="001E0FF9">
        <w:rPr>
          <w:color w:val="FF0000"/>
        </w:rPr>
        <w:t>9</w:t>
      </w:r>
      <w:r w:rsidR="00E0087F" w:rsidRPr="001E0FF9">
        <w:rPr>
          <w:color w:val="FF0000"/>
        </w:rPr>
        <w:t xml:space="preserve"> </w:t>
      </w:r>
      <w:r w:rsidR="00E0087F" w:rsidRPr="3FB81C28">
        <w:rPr>
          <w:color w:val="000000" w:themeColor="text1"/>
        </w:rPr>
        <w:t xml:space="preserve">ha </w:t>
      </w:r>
      <w:r w:rsidR="005B6EA6" w:rsidRPr="3FB81C28">
        <w:rPr>
          <w:color w:val="000000" w:themeColor="text1"/>
        </w:rPr>
        <w:t>(vt joonist 2).</w:t>
      </w:r>
    </w:p>
    <w:p w14:paraId="0DA123B1" w14:textId="77777777" w:rsidR="005B6EA6" w:rsidRDefault="00161925" w:rsidP="005B6EA6">
      <w:pPr>
        <w:pStyle w:val="Vahedeta"/>
        <w:rPr>
          <w:noProof/>
          <w:lang w:eastAsia="et-EE"/>
        </w:rPr>
      </w:pPr>
      <w:r w:rsidRPr="00FD03E0">
        <w:rPr>
          <w:noProof/>
          <w:lang w:eastAsia="et-EE"/>
        </w:rPr>
        <w:drawing>
          <wp:inline distT="0" distB="0" distL="0" distR="0" wp14:anchorId="2737197C" wp14:editId="73F0B4E8">
            <wp:extent cx="2790825" cy="1600200"/>
            <wp:effectExtent l="0" t="0" r="9525" b="0"/>
            <wp:docPr id="2" name="Diagram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30A6ED" w14:textId="77777777" w:rsidR="005B6EA6" w:rsidRDefault="005B6EA6" w:rsidP="00737367">
      <w:pPr>
        <w:pStyle w:val="Vahedeta"/>
        <w:rPr>
          <w:rFonts w:ascii="Times New Roman" w:hAnsi="Times New Roman"/>
          <w:sz w:val="24"/>
          <w:szCs w:val="24"/>
        </w:rPr>
      </w:pPr>
      <w:r w:rsidRPr="00737367">
        <w:rPr>
          <w:rFonts w:ascii="Times New Roman" w:hAnsi="Times New Roman"/>
          <w:b/>
          <w:sz w:val="24"/>
          <w:szCs w:val="24"/>
        </w:rPr>
        <w:t xml:space="preserve">Joonis 2. </w:t>
      </w:r>
      <w:r w:rsidRPr="00737367">
        <w:rPr>
          <w:rFonts w:ascii="Times New Roman" w:hAnsi="Times New Roman"/>
          <w:sz w:val="24"/>
          <w:szCs w:val="24"/>
        </w:rPr>
        <w:t>Maakatastrisse kantud maa</w:t>
      </w:r>
      <w:r w:rsidR="00151FCE" w:rsidRPr="00737367">
        <w:rPr>
          <w:rFonts w:ascii="Times New Roman" w:hAnsi="Times New Roman"/>
          <w:sz w:val="24"/>
          <w:szCs w:val="24"/>
        </w:rPr>
        <w:t>d</w:t>
      </w:r>
      <w:r w:rsidRPr="00737367">
        <w:rPr>
          <w:rFonts w:ascii="Times New Roman" w:hAnsi="Times New Roman"/>
          <w:sz w:val="24"/>
          <w:szCs w:val="24"/>
        </w:rPr>
        <w:t xml:space="preserve"> kõlvikute lõikes</w:t>
      </w:r>
    </w:p>
    <w:p w14:paraId="332FCD66" w14:textId="77777777" w:rsidR="00737367" w:rsidRPr="00737367" w:rsidRDefault="00737367" w:rsidP="00737367">
      <w:pPr>
        <w:pStyle w:val="Vahedeta"/>
        <w:rPr>
          <w:rFonts w:ascii="Times New Roman" w:hAnsi="Times New Roman"/>
          <w:sz w:val="24"/>
          <w:szCs w:val="24"/>
        </w:rPr>
      </w:pPr>
    </w:p>
    <w:p w14:paraId="6D0152FB" w14:textId="77777777" w:rsidR="003E62C8" w:rsidRPr="00BF4CB1" w:rsidRDefault="007242AE" w:rsidP="00BF4CB1">
      <w:pPr>
        <w:rPr>
          <w:b/>
        </w:rPr>
      </w:pPr>
      <w:r w:rsidRPr="00BF4CB1">
        <w:rPr>
          <w:b/>
        </w:rPr>
        <w:t>Väljakutsed:</w:t>
      </w:r>
    </w:p>
    <w:p w14:paraId="28C6C1FA" w14:textId="77777777" w:rsidR="007242AE" w:rsidRDefault="007242AE" w:rsidP="00C842A7">
      <w:pPr>
        <w:pStyle w:val="Loendilik"/>
        <w:numPr>
          <w:ilvl w:val="0"/>
          <w:numId w:val="6"/>
        </w:numPr>
      </w:pPr>
      <w:r>
        <w:t>Üldp</w:t>
      </w:r>
      <w:r w:rsidR="00A41C54">
        <w:t>laneeringu kui ruumilise arengu</w:t>
      </w:r>
      <w:r>
        <w:t>kava puudumine</w:t>
      </w:r>
      <w:r w:rsidR="001804DB">
        <w:t xml:space="preserve"> kogu valla territooriumi kohta</w:t>
      </w:r>
      <w:r w:rsidR="003E62C8">
        <w:t>.</w:t>
      </w:r>
    </w:p>
    <w:p w14:paraId="0F2F236D" w14:textId="77777777" w:rsidR="00225F01" w:rsidRDefault="00225F01" w:rsidP="00C842A7">
      <w:pPr>
        <w:pStyle w:val="Loendilik"/>
        <w:numPr>
          <w:ilvl w:val="0"/>
          <w:numId w:val="6"/>
        </w:numPr>
      </w:pPr>
      <w:r>
        <w:t>Märjamaa keskväljak vajab kaasajastamist.</w:t>
      </w:r>
    </w:p>
    <w:p w14:paraId="124FAF8C" w14:textId="77777777" w:rsidR="003E62C8" w:rsidRDefault="003E62C8" w:rsidP="00C842A7">
      <w:pPr>
        <w:pStyle w:val="Loendilik"/>
        <w:numPr>
          <w:ilvl w:val="0"/>
          <w:numId w:val="6"/>
        </w:numPr>
      </w:pPr>
      <w:r>
        <w:t>Peremehetud ja kasutusest väljas olevad amortiseerunud hooned nn „kolehooned“ on ohtlikud ja rikuvad elukeskkonda.</w:t>
      </w:r>
    </w:p>
    <w:p w14:paraId="2E0A5821" w14:textId="77777777" w:rsidR="00D83148" w:rsidRDefault="00D83148" w:rsidP="00C842A7">
      <w:pPr>
        <w:pStyle w:val="Loendilik"/>
        <w:numPr>
          <w:ilvl w:val="0"/>
          <w:numId w:val="6"/>
        </w:numPr>
      </w:pPr>
      <w:r>
        <w:t xml:space="preserve">Maareformi lõpetamine ja </w:t>
      </w:r>
      <w:r w:rsidR="00DE476A">
        <w:t>tekitatud vigade parandamine (siilud, teed eramaade sisse mõõdetud jne).</w:t>
      </w:r>
    </w:p>
    <w:p w14:paraId="1E48A3B0" w14:textId="77777777" w:rsidR="007034BA" w:rsidRDefault="00DE476A" w:rsidP="00C842A7">
      <w:pPr>
        <w:pStyle w:val="Loendilik"/>
        <w:numPr>
          <w:ilvl w:val="0"/>
          <w:numId w:val="6"/>
        </w:numPr>
      </w:pPr>
      <w:r>
        <w:t>Maaparandussüsteemid on hooldamata</w:t>
      </w:r>
      <w:r w:rsidR="00225F01">
        <w:t>.</w:t>
      </w:r>
    </w:p>
    <w:p w14:paraId="0DFB8CA3" w14:textId="77777777" w:rsidR="00173450" w:rsidRDefault="002679DE" w:rsidP="00C842A7">
      <w:pPr>
        <w:pStyle w:val="Loendilik"/>
        <w:numPr>
          <w:ilvl w:val="0"/>
          <w:numId w:val="6"/>
        </w:numPr>
      </w:pPr>
      <w:r>
        <w:lastRenderedPageBreak/>
        <w:t>Ebaseaduslikud ehitised.</w:t>
      </w:r>
    </w:p>
    <w:p w14:paraId="3EA9B15B" w14:textId="77777777" w:rsidR="00737367" w:rsidRPr="00737367" w:rsidRDefault="00737367" w:rsidP="00737367">
      <w:pPr>
        <w:rPr>
          <w:sz w:val="20"/>
          <w:szCs w:val="20"/>
        </w:rPr>
      </w:pPr>
    </w:p>
    <w:p w14:paraId="3A98B989" w14:textId="77777777" w:rsidR="00BE5DCF" w:rsidRPr="00BF4CB1" w:rsidRDefault="00BE5DCF" w:rsidP="00BF4CB1">
      <w:pPr>
        <w:rPr>
          <w:b/>
        </w:rPr>
      </w:pPr>
      <w:r w:rsidRPr="00BF4CB1">
        <w:rPr>
          <w:b/>
        </w:rPr>
        <w:t>Eesmärgid</w:t>
      </w:r>
      <w:r w:rsidR="00446D23" w:rsidRPr="00BF4CB1">
        <w:rPr>
          <w:b/>
        </w:rPr>
        <w:t>:</w:t>
      </w:r>
    </w:p>
    <w:p w14:paraId="11FE6C84" w14:textId="77777777" w:rsidR="00DE476A" w:rsidRPr="00E61E93" w:rsidRDefault="00DE476A" w:rsidP="00E61E93">
      <w:pPr>
        <w:pStyle w:val="Loendilik"/>
        <w:numPr>
          <w:ilvl w:val="0"/>
          <w:numId w:val="14"/>
        </w:numPr>
        <w:ind w:left="426" w:hanging="426"/>
        <w:rPr>
          <w:b/>
          <w:bCs/>
        </w:rPr>
      </w:pPr>
      <w:r w:rsidRPr="00E61E93">
        <w:rPr>
          <w:b/>
          <w:bCs/>
        </w:rPr>
        <w:t>Märjamaa valla arengu suunamiseks on vajalik koostada uus kogu valda hõlmav üldplaneering, mis on kooskõlas strateegiliste dokumentidega ning arvestab muutunud keskkonna ja elanikkonna nõudmistega.</w:t>
      </w:r>
    </w:p>
    <w:p w14:paraId="58B62A12" w14:textId="77777777" w:rsidR="00DE476A" w:rsidRDefault="00DE476A" w:rsidP="00E61E93">
      <w:pPr>
        <w:pStyle w:val="Loendilik"/>
        <w:numPr>
          <w:ilvl w:val="0"/>
          <w:numId w:val="14"/>
        </w:numPr>
        <w:ind w:left="426" w:hanging="426"/>
        <w:rPr>
          <w:b/>
          <w:bCs/>
        </w:rPr>
      </w:pPr>
      <w:r w:rsidRPr="00E61E93">
        <w:rPr>
          <w:b/>
          <w:bCs/>
        </w:rPr>
        <w:t>Märjamaa valla territoorium on heakorrastatud, maaomanikud majandavad oma kinnistuid heaperemehelikult ja arvestavad naabritega.</w:t>
      </w:r>
    </w:p>
    <w:p w14:paraId="37F9827A" w14:textId="77777777" w:rsidR="005533E0" w:rsidRPr="00737367" w:rsidRDefault="005533E0" w:rsidP="00737367">
      <w:pPr>
        <w:pStyle w:val="Vahedeta"/>
        <w:rPr>
          <w:rFonts w:ascii="Times New Roman" w:hAnsi="Times New Roman"/>
          <w:sz w:val="16"/>
          <w:szCs w:val="16"/>
        </w:rPr>
      </w:pPr>
    </w:p>
    <w:p w14:paraId="22BE2D9B" w14:textId="77777777" w:rsidR="00EF690F" w:rsidRPr="00950595" w:rsidRDefault="00622520" w:rsidP="005C3DEA">
      <w:pPr>
        <w:pStyle w:val="Pealkiri2"/>
      </w:pPr>
      <w:bookmarkStart w:id="101" w:name="_Toc12978298"/>
      <w:bookmarkStart w:id="102" w:name="_Toc12980101"/>
      <w:bookmarkStart w:id="103" w:name="_Toc139278237"/>
      <w:r w:rsidRPr="00950595">
        <w:t>Ettevõtlus</w:t>
      </w:r>
      <w:bookmarkEnd w:id="101"/>
      <w:bookmarkEnd w:id="102"/>
      <w:bookmarkEnd w:id="103"/>
    </w:p>
    <w:p w14:paraId="260D033D" w14:textId="77777777" w:rsidR="00EF690F" w:rsidRPr="00950595" w:rsidRDefault="00622520" w:rsidP="004D09FB">
      <w:pPr>
        <w:pStyle w:val="Pealkiri3"/>
      </w:pPr>
      <w:bookmarkStart w:id="104" w:name="_Toc12978299"/>
      <w:bookmarkStart w:id="105" w:name="_Toc12980102"/>
      <w:bookmarkStart w:id="106" w:name="_Toc139278238"/>
      <w:r w:rsidRPr="00950595">
        <w:t>Ettevõtlus ja kohalik majandus</w:t>
      </w:r>
      <w:bookmarkEnd w:id="104"/>
      <w:bookmarkEnd w:id="105"/>
      <w:bookmarkEnd w:id="106"/>
    </w:p>
    <w:p w14:paraId="7E478582" w14:textId="77777777" w:rsidR="00D55884" w:rsidRPr="008C71C6" w:rsidRDefault="000C5C9F" w:rsidP="00BF4CB1">
      <w:r>
        <w:t xml:space="preserve">Märjamaa valla ettevõtluse areng on mõjutatud </w:t>
      </w:r>
      <w:r w:rsidR="0026228D">
        <w:t xml:space="preserve">oluliselt asukohast ja </w:t>
      </w:r>
      <w:r>
        <w:t>Tallinna lähedusest.</w:t>
      </w:r>
      <w:r w:rsidR="001C0CE9">
        <w:t xml:space="preserve"> </w:t>
      </w:r>
      <w:r w:rsidR="0026228D">
        <w:t xml:space="preserve">Suur osa piirkonna elanikest töötab Tallinnas või </w:t>
      </w:r>
      <w:r w:rsidR="00FF4A20">
        <w:t>Tallinna</w:t>
      </w:r>
      <w:r w:rsidR="0026228D">
        <w:t xml:space="preserve"> toimepiirkonnas. Piirkonnas on puudu kvalifitseeritud tööjõust ning ettevõtjad on sunnitud kasutama välistööjõudu.</w:t>
      </w:r>
      <w:r w:rsidR="003D553B">
        <w:t xml:space="preserve"> Peamised </w:t>
      </w:r>
      <w:r w:rsidR="003D553B" w:rsidRPr="008C71C6">
        <w:t>ettevõtlussektorid on põllu</w:t>
      </w:r>
      <w:r w:rsidR="00F84C64">
        <w:t>- ja metsa</w:t>
      </w:r>
      <w:r w:rsidR="003D553B" w:rsidRPr="008C71C6">
        <w:t xml:space="preserve">majandus, </w:t>
      </w:r>
      <w:r w:rsidR="00F84C64">
        <w:t>ehitus, hulgi- ja jaekaubandus, mootorsõidukite remont</w:t>
      </w:r>
      <w:r w:rsidR="003A1BD2" w:rsidRPr="008C71C6">
        <w:t>.</w:t>
      </w:r>
    </w:p>
    <w:p w14:paraId="5BF50193" w14:textId="2CE5ADF6" w:rsidR="00BF4CB1" w:rsidRPr="00950595" w:rsidRDefault="00BF4CB1" w:rsidP="00BF4CB1">
      <w:r w:rsidRPr="00DD4D58">
        <w:rPr>
          <w:color w:val="FF0000"/>
        </w:rPr>
        <w:t>202</w:t>
      </w:r>
      <w:r w:rsidR="00DD4D58" w:rsidRPr="00DD4D58">
        <w:rPr>
          <w:color w:val="FF0000"/>
        </w:rPr>
        <w:t>3</w:t>
      </w:r>
      <w:r w:rsidRPr="00DD4D58">
        <w:rPr>
          <w:color w:val="FF0000"/>
        </w:rPr>
        <w:t xml:space="preserve">. </w:t>
      </w:r>
      <w:r w:rsidRPr="004933FB">
        <w:t xml:space="preserve">aasta </w:t>
      </w:r>
      <w:r w:rsidR="00DD4D58" w:rsidRPr="00DD4D58">
        <w:rPr>
          <w:color w:val="FF0000"/>
        </w:rPr>
        <w:t>mai</w:t>
      </w:r>
      <w:r w:rsidRPr="00DD4D58">
        <w:rPr>
          <w:color w:val="FF0000"/>
        </w:rPr>
        <w:t xml:space="preserve"> </w:t>
      </w:r>
      <w:r w:rsidRPr="3FB81C28">
        <w:rPr>
          <w:color w:val="000000" w:themeColor="text1"/>
        </w:rPr>
        <w:t xml:space="preserve">seisuga oli Märjamaa vallas registreeritud töötuid vanuserühmades (16-55 ja vanemad) kokku </w:t>
      </w:r>
      <w:r w:rsidR="00DD4D58" w:rsidRPr="00DD4D58">
        <w:rPr>
          <w:color w:val="FF0000"/>
        </w:rPr>
        <w:t>273</w:t>
      </w:r>
      <w:r w:rsidRPr="3FB81C28">
        <w:rPr>
          <w:color w:val="000000" w:themeColor="text1"/>
        </w:rPr>
        <w:t xml:space="preserve">, nendest mehi </w:t>
      </w:r>
      <w:r w:rsidRPr="00FE2FEC">
        <w:rPr>
          <w:color w:val="FF0000"/>
        </w:rPr>
        <w:t>13</w:t>
      </w:r>
      <w:r w:rsidR="00FE2FEC">
        <w:rPr>
          <w:color w:val="FF0000"/>
        </w:rPr>
        <w:t>7</w:t>
      </w:r>
      <w:r w:rsidRPr="00FE2FEC">
        <w:rPr>
          <w:color w:val="FF0000"/>
        </w:rPr>
        <w:t xml:space="preserve"> </w:t>
      </w:r>
      <w:r w:rsidRPr="3FB81C28">
        <w:rPr>
          <w:color w:val="000000" w:themeColor="text1"/>
        </w:rPr>
        <w:t xml:space="preserve">ja naisi </w:t>
      </w:r>
      <w:r w:rsidR="004B2A33" w:rsidRPr="00FE2FEC">
        <w:rPr>
          <w:color w:val="FF0000"/>
        </w:rPr>
        <w:t>1</w:t>
      </w:r>
      <w:r w:rsidR="00FE2FEC" w:rsidRPr="00FE2FEC">
        <w:rPr>
          <w:color w:val="FF0000"/>
        </w:rPr>
        <w:t>3</w:t>
      </w:r>
      <w:r w:rsidR="004B2A33" w:rsidRPr="00FE2FEC">
        <w:rPr>
          <w:color w:val="FF0000"/>
        </w:rPr>
        <w:t>6</w:t>
      </w:r>
      <w:r w:rsidRPr="3FB81C28">
        <w:rPr>
          <w:color w:val="000000" w:themeColor="text1"/>
        </w:rPr>
        <w:t>.</w:t>
      </w:r>
      <w:r w:rsidRPr="3FB81C28">
        <w:rPr>
          <w:color w:val="FF0000"/>
        </w:rPr>
        <w:t xml:space="preserve"> </w:t>
      </w:r>
      <w:r w:rsidRPr="3FB81C28">
        <w:rPr>
          <w:color w:val="000000" w:themeColor="text1"/>
        </w:rPr>
        <w:t xml:space="preserve">Vanuserühmas 16-24 eluaastat oli töötuid kokku </w:t>
      </w:r>
      <w:r w:rsidR="00FE2FEC" w:rsidRPr="00FE2FEC">
        <w:rPr>
          <w:color w:val="FF0000"/>
        </w:rPr>
        <w:t>43</w:t>
      </w:r>
      <w:r w:rsidRPr="3FB81C28">
        <w:rPr>
          <w:color w:val="000000" w:themeColor="text1"/>
        </w:rPr>
        <w:t xml:space="preserve">, mehi </w:t>
      </w:r>
      <w:r w:rsidR="00FE2FEC">
        <w:rPr>
          <w:color w:val="FF0000"/>
        </w:rPr>
        <w:t>29</w:t>
      </w:r>
      <w:r w:rsidRPr="00FE2FEC">
        <w:rPr>
          <w:color w:val="FF0000"/>
        </w:rPr>
        <w:t xml:space="preserve"> </w:t>
      </w:r>
      <w:r w:rsidRPr="3FB81C28">
        <w:rPr>
          <w:color w:val="000000" w:themeColor="text1"/>
        </w:rPr>
        <w:t>ja</w:t>
      </w:r>
      <w:r w:rsidRPr="3FB81C28">
        <w:rPr>
          <w:color w:val="FF0000"/>
        </w:rPr>
        <w:t xml:space="preserve"> </w:t>
      </w:r>
      <w:r w:rsidRPr="3FB81C28">
        <w:rPr>
          <w:color w:val="000000" w:themeColor="text1"/>
        </w:rPr>
        <w:t xml:space="preserve">naisi </w:t>
      </w:r>
      <w:r w:rsidR="00FE2FEC" w:rsidRPr="00FE2FEC">
        <w:rPr>
          <w:color w:val="FF0000"/>
        </w:rPr>
        <w:t>14</w:t>
      </w:r>
      <w:r w:rsidRPr="3FB81C28">
        <w:rPr>
          <w:color w:val="000000" w:themeColor="text1"/>
        </w:rPr>
        <w:t xml:space="preserve">, vanuserühmas 25-54 eluaastat oli töötuid kokku </w:t>
      </w:r>
      <w:r w:rsidR="00FE2FEC" w:rsidRPr="00FE2FEC">
        <w:rPr>
          <w:color w:val="FF0000"/>
        </w:rPr>
        <w:t>167</w:t>
      </w:r>
      <w:r w:rsidRPr="3FB81C28">
        <w:rPr>
          <w:color w:val="000000" w:themeColor="text1"/>
        </w:rPr>
        <w:t xml:space="preserve">, mehi </w:t>
      </w:r>
      <w:r w:rsidR="00FE2FEC" w:rsidRPr="00FE2FEC">
        <w:rPr>
          <w:color w:val="FF0000"/>
        </w:rPr>
        <w:t>72</w:t>
      </w:r>
      <w:r w:rsidRPr="00FE2FEC">
        <w:rPr>
          <w:color w:val="FF0000"/>
        </w:rPr>
        <w:t xml:space="preserve"> </w:t>
      </w:r>
      <w:r w:rsidRPr="3FB81C28">
        <w:rPr>
          <w:color w:val="000000" w:themeColor="text1"/>
        </w:rPr>
        <w:t xml:space="preserve">ja naisi </w:t>
      </w:r>
      <w:r w:rsidR="00FE2FEC" w:rsidRPr="00FE2FEC">
        <w:rPr>
          <w:color w:val="FF0000"/>
        </w:rPr>
        <w:t>95</w:t>
      </w:r>
      <w:r w:rsidRPr="3FB81C28">
        <w:rPr>
          <w:color w:val="000000" w:themeColor="text1"/>
        </w:rPr>
        <w:t xml:space="preserve">, vanuserühmas 55 eluaastat ja vanemad oli töötuid kokku </w:t>
      </w:r>
      <w:r w:rsidR="00FE2FEC" w:rsidRPr="00FE2FEC">
        <w:rPr>
          <w:color w:val="FF0000"/>
        </w:rPr>
        <w:t>63</w:t>
      </w:r>
      <w:r w:rsidRPr="3FB81C28">
        <w:rPr>
          <w:color w:val="000000" w:themeColor="text1"/>
        </w:rPr>
        <w:t xml:space="preserve">, mehi </w:t>
      </w:r>
      <w:r w:rsidR="00FE2FEC" w:rsidRPr="00FE2FEC">
        <w:rPr>
          <w:color w:val="FF0000"/>
        </w:rPr>
        <w:t>36</w:t>
      </w:r>
      <w:r w:rsidRPr="00FE2FEC">
        <w:rPr>
          <w:color w:val="FF0000"/>
        </w:rPr>
        <w:t xml:space="preserve"> </w:t>
      </w:r>
      <w:r w:rsidRPr="3FB81C28">
        <w:rPr>
          <w:color w:val="000000" w:themeColor="text1"/>
        </w:rPr>
        <w:t xml:space="preserve">ja naisi </w:t>
      </w:r>
      <w:r w:rsidR="00FE2FEC" w:rsidRPr="00FE2FEC">
        <w:rPr>
          <w:color w:val="FF0000"/>
        </w:rPr>
        <w:t>27</w:t>
      </w:r>
      <w:r w:rsidR="00FE2FEC">
        <w:rPr>
          <w:color w:val="FF0000"/>
        </w:rPr>
        <w:t xml:space="preserve"> </w:t>
      </w:r>
      <w:r w:rsidR="00FE2FEC">
        <w:t>(Eesti Töötukassa</w:t>
      </w:r>
      <w:r w:rsidR="00FE2FEC">
        <w:rPr>
          <w:rStyle w:val="Allmrkuseviide"/>
        </w:rPr>
        <w:footnoteReference w:id="19"/>
      </w:r>
      <w:r w:rsidR="00FE2FEC">
        <w:t>).</w:t>
      </w:r>
      <w:r w:rsidRPr="3FB81C28">
        <w:rPr>
          <w:color w:val="FF0000"/>
        </w:rPr>
        <w:t xml:space="preserve"> </w:t>
      </w:r>
      <w:r>
        <w:t xml:space="preserve">Töötuse määr Rapla maakonnas seisuga </w:t>
      </w:r>
      <w:r w:rsidR="005C3DEA">
        <w:t xml:space="preserve">2023. aasta </w:t>
      </w:r>
      <w:r w:rsidR="00E3588F" w:rsidRPr="00E3588F">
        <w:rPr>
          <w:color w:val="FF0000"/>
        </w:rPr>
        <w:t>mai</w:t>
      </w:r>
      <w:r w:rsidR="005C3DEA">
        <w:rPr>
          <w:color w:val="FF0000"/>
        </w:rPr>
        <w:t>s</w:t>
      </w:r>
      <w:r w:rsidRPr="00E3588F">
        <w:rPr>
          <w:color w:val="FF0000"/>
        </w:rPr>
        <w:t xml:space="preserve"> oli </w:t>
      </w:r>
      <w:r w:rsidR="00784A52" w:rsidRPr="00E3588F">
        <w:rPr>
          <w:color w:val="FF0000"/>
        </w:rPr>
        <w:t>7</w:t>
      </w:r>
      <w:r w:rsidRPr="00E3588F">
        <w:rPr>
          <w:color w:val="FF0000"/>
        </w:rPr>
        <w:t xml:space="preserve">%, </w:t>
      </w:r>
      <w:r w:rsidRPr="00E3588F">
        <w:t xml:space="preserve">Eesti keskmine </w:t>
      </w:r>
      <w:r w:rsidRPr="00E3588F">
        <w:rPr>
          <w:color w:val="FF0000"/>
        </w:rPr>
        <w:t>7,</w:t>
      </w:r>
      <w:r w:rsidR="00E3588F" w:rsidRPr="00E3588F">
        <w:rPr>
          <w:color w:val="FF0000"/>
        </w:rPr>
        <w:t>4</w:t>
      </w:r>
      <w:r w:rsidRPr="00E3588F">
        <w:rPr>
          <w:color w:val="FF0000"/>
        </w:rPr>
        <w:t>%</w:t>
      </w:r>
      <w:r w:rsidR="00E3588F" w:rsidRPr="00E3588F">
        <w:rPr>
          <w:color w:val="FF0000"/>
        </w:rPr>
        <w:t>.</w:t>
      </w:r>
      <w:r w:rsidR="00E3588F" w:rsidRPr="00E3588F">
        <w:rPr>
          <w:rStyle w:val="Allmrkuseviide"/>
        </w:rPr>
        <w:footnoteReference w:id="20"/>
      </w:r>
      <w:r w:rsidR="00784A52" w:rsidRPr="00E3588F">
        <w:t xml:space="preserve"> </w:t>
      </w:r>
    </w:p>
    <w:p w14:paraId="2863664D" w14:textId="77777777" w:rsidR="00EB7C93" w:rsidRDefault="003A4755" w:rsidP="00BF4CB1">
      <w:r w:rsidRPr="34D23EA2">
        <w:rPr>
          <w:color w:val="FF0000"/>
        </w:rPr>
        <w:t>20</w:t>
      </w:r>
      <w:r w:rsidR="00522A12" w:rsidRPr="34D23EA2">
        <w:rPr>
          <w:color w:val="FF0000"/>
        </w:rPr>
        <w:t>2</w:t>
      </w:r>
      <w:r w:rsidR="6B295C2A" w:rsidRPr="34D23EA2">
        <w:rPr>
          <w:color w:val="FF0000"/>
        </w:rPr>
        <w:t>2</w:t>
      </w:r>
      <w:r w:rsidR="00E91176">
        <w:t xml:space="preserve">. aastal oli Märjamaa vallas brutotulu saajaid </w:t>
      </w:r>
      <w:r w:rsidR="00522A12" w:rsidRPr="34D23EA2">
        <w:rPr>
          <w:color w:val="FF0000"/>
        </w:rPr>
        <w:t>2</w:t>
      </w:r>
      <w:r w:rsidR="4507A407" w:rsidRPr="34D23EA2">
        <w:rPr>
          <w:color w:val="FF0000"/>
        </w:rPr>
        <w:t>820</w:t>
      </w:r>
      <w:r w:rsidR="00E91176">
        <w:t xml:space="preserve">, nendest mehi </w:t>
      </w:r>
      <w:r w:rsidR="00522A12" w:rsidRPr="34D23EA2">
        <w:rPr>
          <w:color w:val="FF0000"/>
        </w:rPr>
        <w:t>1</w:t>
      </w:r>
      <w:r w:rsidR="06A69F25" w:rsidRPr="34D23EA2">
        <w:rPr>
          <w:color w:val="FF0000"/>
        </w:rPr>
        <w:t xml:space="preserve">374 </w:t>
      </w:r>
      <w:r w:rsidR="00E91176">
        <w:t xml:space="preserve">ja naisi </w:t>
      </w:r>
      <w:r w:rsidR="00522A12" w:rsidRPr="34D23EA2">
        <w:rPr>
          <w:color w:val="FF0000"/>
        </w:rPr>
        <w:t>1</w:t>
      </w:r>
      <w:r w:rsidR="0AD5B5AC" w:rsidRPr="34D23EA2">
        <w:rPr>
          <w:color w:val="FF0000"/>
        </w:rPr>
        <w:t>446</w:t>
      </w:r>
      <w:r w:rsidR="00E91176">
        <w:t>,</w:t>
      </w:r>
      <w:r w:rsidR="00E91176" w:rsidRPr="34D23EA2">
        <w:rPr>
          <w:color w:val="FF0000"/>
        </w:rPr>
        <w:t xml:space="preserve"> </w:t>
      </w:r>
      <w:r w:rsidR="00E91176">
        <w:t xml:space="preserve">kuukeskmine brutotulu palgatöötaja kohta </w:t>
      </w:r>
      <w:r w:rsidR="001C7335">
        <w:t xml:space="preserve">oli </w:t>
      </w:r>
      <w:r w:rsidR="00522A12" w:rsidRPr="34D23EA2">
        <w:rPr>
          <w:color w:val="FF0000"/>
        </w:rPr>
        <w:t>1</w:t>
      </w:r>
      <w:r w:rsidR="73E6598C" w:rsidRPr="34D23EA2">
        <w:rPr>
          <w:color w:val="FF0000"/>
        </w:rPr>
        <w:t>379,47</w:t>
      </w:r>
      <w:r w:rsidR="00E91176">
        <w:t xml:space="preserve"> eurot</w:t>
      </w:r>
      <w:r>
        <w:t xml:space="preserve">, meestel </w:t>
      </w:r>
      <w:r w:rsidR="00522A12" w:rsidRPr="34D23EA2">
        <w:rPr>
          <w:color w:val="FF0000"/>
        </w:rPr>
        <w:t>1</w:t>
      </w:r>
      <w:r w:rsidR="6A282844" w:rsidRPr="34D23EA2">
        <w:rPr>
          <w:color w:val="FF0000"/>
        </w:rPr>
        <w:t>518,44</w:t>
      </w:r>
      <w:r>
        <w:t xml:space="preserve"> eurot ja naistel </w:t>
      </w:r>
      <w:r w:rsidR="00522A12" w:rsidRPr="34D23EA2">
        <w:rPr>
          <w:color w:val="FF0000"/>
        </w:rPr>
        <w:t>1</w:t>
      </w:r>
      <w:r w:rsidR="36693A84" w:rsidRPr="34D23EA2">
        <w:rPr>
          <w:color w:val="FF0000"/>
        </w:rPr>
        <w:t>247,44</w:t>
      </w:r>
      <w:r w:rsidRPr="34D23EA2">
        <w:rPr>
          <w:color w:val="FF0000"/>
        </w:rPr>
        <w:t xml:space="preserve"> </w:t>
      </w:r>
      <w:r>
        <w:t>eurot</w:t>
      </w:r>
      <w:r w:rsidR="00A57AF7">
        <w:t xml:space="preserve"> (</w:t>
      </w:r>
      <w:hyperlink r:id="rId13">
        <w:r w:rsidR="00A57AF7">
          <w:t>Statistikaamet</w:t>
        </w:r>
      </w:hyperlink>
      <w:r w:rsidRPr="34D23EA2">
        <w:rPr>
          <w:rStyle w:val="Allmrkuseviide"/>
        </w:rPr>
        <w:footnoteReference w:id="21"/>
      </w:r>
      <w:r w:rsidR="00A57AF7">
        <w:t>).</w:t>
      </w:r>
      <w:r w:rsidR="00F65E45">
        <w:t xml:space="preserve"> </w:t>
      </w:r>
    </w:p>
    <w:p w14:paraId="606B95B6" w14:textId="2F5D95B3" w:rsidR="00024AE0" w:rsidRDefault="00F65E45" w:rsidP="00BF4CB1">
      <w:r w:rsidRPr="00612686">
        <w:rPr>
          <w:color w:val="FF0000"/>
        </w:rPr>
        <w:t>Tabelis 1</w:t>
      </w:r>
      <w:r w:rsidR="007112C4" w:rsidRPr="00612686">
        <w:rPr>
          <w:color w:val="FF0000"/>
        </w:rPr>
        <w:t>2</w:t>
      </w:r>
      <w:r w:rsidRPr="00612686">
        <w:rPr>
          <w:color w:val="FF0000"/>
        </w:rPr>
        <w:t xml:space="preserve"> kajastatakse </w:t>
      </w:r>
      <w:r w:rsidR="002B160B" w:rsidRPr="00612686">
        <w:rPr>
          <w:color w:val="FF0000"/>
        </w:rPr>
        <w:t>Rahandusministeeriumi kevadis</w:t>
      </w:r>
      <w:r w:rsidR="00EB7C93">
        <w:rPr>
          <w:color w:val="FF0000"/>
        </w:rPr>
        <w:t>e</w:t>
      </w:r>
      <w:r w:rsidR="002B160B" w:rsidRPr="00612686">
        <w:rPr>
          <w:color w:val="FF0000"/>
        </w:rPr>
        <w:t xml:space="preserve"> majandusprognoosi 2023</w:t>
      </w:r>
      <w:r w:rsidR="00EB7C93">
        <w:rPr>
          <w:rStyle w:val="Allmrkuseviide"/>
          <w:color w:val="FF0000"/>
        </w:rPr>
        <w:footnoteReference w:id="22"/>
      </w:r>
      <w:r w:rsidR="00EB7C93">
        <w:rPr>
          <w:color w:val="FF0000"/>
        </w:rPr>
        <w:t xml:space="preserve"> </w:t>
      </w:r>
      <w:r w:rsidR="0087183D">
        <w:rPr>
          <w:color w:val="FF0000"/>
        </w:rPr>
        <w:t>ja Rahandusministeeriumi pikaajalise prognoosi kuni 2070 olulisemaid majandusnäitajaid</w:t>
      </w:r>
      <w:r w:rsidR="0087183D">
        <w:rPr>
          <w:rStyle w:val="Allmrkuseviide"/>
          <w:color w:val="FF0000"/>
        </w:rPr>
        <w:footnoteReference w:id="23"/>
      </w:r>
      <w:r w:rsidR="0087183D">
        <w:rPr>
          <w:color w:val="FF0000"/>
        </w:rPr>
        <w:t xml:space="preserve"> </w:t>
      </w:r>
      <w:r>
        <w:t>.</w:t>
      </w:r>
    </w:p>
    <w:p w14:paraId="78B39115" w14:textId="7793FA5C" w:rsidR="00024AE0" w:rsidRDefault="00024AE0" w:rsidP="00024AE0">
      <w:r w:rsidRPr="62981ADD">
        <w:rPr>
          <w:b/>
          <w:bCs/>
        </w:rPr>
        <w:t>Tabel 1</w:t>
      </w:r>
      <w:r w:rsidR="007112C4" w:rsidRPr="62981ADD">
        <w:rPr>
          <w:b/>
          <w:bCs/>
        </w:rPr>
        <w:t>2</w:t>
      </w:r>
      <w:r w:rsidRPr="62981ADD">
        <w:rPr>
          <w:b/>
          <w:bCs/>
        </w:rPr>
        <w:t>.</w:t>
      </w:r>
      <w:r>
        <w:t xml:space="preserve"> </w:t>
      </w:r>
      <w:r w:rsidR="0087183D" w:rsidRPr="00612686">
        <w:rPr>
          <w:color w:val="FF0000"/>
        </w:rPr>
        <w:t>Rahandusministeeriumi</w:t>
      </w:r>
      <w:r w:rsidR="0087183D">
        <w:rPr>
          <w:color w:val="FF0000"/>
        </w:rPr>
        <w:t xml:space="preserve"> prognoositud olulisemad majandusnäitajad</w:t>
      </w:r>
    </w:p>
    <w:tbl>
      <w:tblPr>
        <w:tblW w:w="9774" w:type="dxa"/>
        <w:tblInd w:w="-152" w:type="dxa"/>
        <w:tblCellMar>
          <w:left w:w="70" w:type="dxa"/>
          <w:right w:w="70" w:type="dxa"/>
        </w:tblCellMar>
        <w:tblLook w:val="04A0" w:firstRow="1" w:lastRow="0" w:firstColumn="1" w:lastColumn="0" w:noHBand="0" w:noVBand="1"/>
      </w:tblPr>
      <w:tblGrid>
        <w:gridCol w:w="2833"/>
        <w:gridCol w:w="844"/>
        <w:gridCol w:w="851"/>
        <w:gridCol w:w="806"/>
        <w:gridCol w:w="740"/>
        <w:gridCol w:w="740"/>
        <w:gridCol w:w="740"/>
        <w:gridCol w:w="740"/>
        <w:gridCol w:w="740"/>
        <w:gridCol w:w="740"/>
      </w:tblGrid>
      <w:tr w:rsidR="0087183D" w:rsidRPr="00737367" w14:paraId="6BCB5A77" w14:textId="5AAFBEA9" w:rsidTr="0087183D">
        <w:trPr>
          <w:trHeight w:val="330"/>
        </w:trPr>
        <w:tc>
          <w:tcPr>
            <w:tcW w:w="2833"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14:paraId="6E7BEAA2" w14:textId="5873BAC5" w:rsidR="0087183D" w:rsidRPr="00737367" w:rsidRDefault="0087183D" w:rsidP="00737367">
            <w:pPr>
              <w:spacing w:after="0"/>
              <w:jc w:val="left"/>
              <w:rPr>
                <w:rFonts w:eastAsia="Times New Roman"/>
                <w:b/>
                <w:bCs/>
                <w:color w:val="000000"/>
                <w:sz w:val="22"/>
                <w:lang w:eastAsia="et-EE"/>
              </w:rPr>
            </w:pPr>
            <w:r w:rsidRPr="00737367">
              <w:rPr>
                <w:rFonts w:eastAsia="Times New Roman"/>
                <w:color w:val="000000"/>
                <w:sz w:val="22"/>
                <w:lang w:eastAsia="et-EE"/>
              </w:rPr>
              <w:t> </w:t>
            </w:r>
            <w:r w:rsidR="00737367" w:rsidRPr="00737367">
              <w:rPr>
                <w:rFonts w:eastAsia="Times New Roman"/>
                <w:b/>
                <w:bCs/>
                <w:color w:val="000000"/>
                <w:sz w:val="22"/>
                <w:lang w:eastAsia="et-EE"/>
              </w:rPr>
              <w:t>majandusnäitajad</w:t>
            </w:r>
          </w:p>
        </w:tc>
        <w:tc>
          <w:tcPr>
            <w:tcW w:w="844" w:type="dxa"/>
            <w:tcBorders>
              <w:top w:val="single" w:sz="8" w:space="0" w:color="auto"/>
              <w:left w:val="nil"/>
              <w:bottom w:val="single" w:sz="8" w:space="0" w:color="auto"/>
              <w:right w:val="single" w:sz="8" w:space="0" w:color="auto"/>
            </w:tcBorders>
            <w:shd w:val="clear" w:color="auto" w:fill="92D050"/>
            <w:noWrap/>
            <w:vAlign w:val="center"/>
            <w:hideMark/>
          </w:tcPr>
          <w:p w14:paraId="1FBE425F" w14:textId="77777777" w:rsidR="0087183D" w:rsidRPr="00737367" w:rsidRDefault="0087183D" w:rsidP="00024AE0">
            <w:pPr>
              <w:spacing w:after="0"/>
              <w:jc w:val="center"/>
              <w:rPr>
                <w:rFonts w:eastAsia="Times New Roman"/>
                <w:b/>
                <w:bCs/>
                <w:color w:val="000000"/>
                <w:sz w:val="22"/>
                <w:lang w:eastAsia="et-EE"/>
              </w:rPr>
            </w:pPr>
            <w:r w:rsidRPr="00737367">
              <w:rPr>
                <w:rFonts w:eastAsia="Times New Roman"/>
                <w:b/>
                <w:bCs/>
                <w:color w:val="000000"/>
                <w:sz w:val="22"/>
                <w:lang w:eastAsia="et-EE"/>
              </w:rPr>
              <w:t>2022</w:t>
            </w:r>
          </w:p>
        </w:tc>
        <w:tc>
          <w:tcPr>
            <w:tcW w:w="851" w:type="dxa"/>
            <w:tcBorders>
              <w:top w:val="single" w:sz="8" w:space="0" w:color="auto"/>
              <w:left w:val="nil"/>
              <w:bottom w:val="single" w:sz="8" w:space="0" w:color="auto"/>
              <w:right w:val="single" w:sz="8" w:space="0" w:color="auto"/>
            </w:tcBorders>
            <w:shd w:val="clear" w:color="auto" w:fill="92D050"/>
            <w:noWrap/>
            <w:vAlign w:val="center"/>
            <w:hideMark/>
          </w:tcPr>
          <w:p w14:paraId="73F56A6F" w14:textId="114EB468" w:rsidR="0087183D" w:rsidRPr="00737367" w:rsidRDefault="0087183D" w:rsidP="00024AE0">
            <w:pPr>
              <w:spacing w:after="0"/>
              <w:jc w:val="center"/>
              <w:rPr>
                <w:rFonts w:eastAsia="Times New Roman"/>
                <w:b/>
                <w:bCs/>
                <w:color w:val="000000"/>
                <w:sz w:val="22"/>
                <w:lang w:eastAsia="et-EE"/>
              </w:rPr>
            </w:pPr>
            <w:r w:rsidRPr="00737367">
              <w:rPr>
                <w:rFonts w:eastAsia="Times New Roman"/>
                <w:b/>
                <w:bCs/>
                <w:color w:val="000000"/>
                <w:sz w:val="22"/>
                <w:lang w:eastAsia="et-EE"/>
              </w:rPr>
              <w:t>2023*</w:t>
            </w:r>
          </w:p>
        </w:tc>
        <w:tc>
          <w:tcPr>
            <w:tcW w:w="806" w:type="dxa"/>
            <w:tcBorders>
              <w:top w:val="single" w:sz="8" w:space="0" w:color="auto"/>
              <w:left w:val="nil"/>
              <w:bottom w:val="single" w:sz="8" w:space="0" w:color="auto"/>
              <w:right w:val="single" w:sz="8" w:space="0" w:color="auto"/>
            </w:tcBorders>
            <w:shd w:val="clear" w:color="auto" w:fill="92D050"/>
            <w:noWrap/>
            <w:vAlign w:val="center"/>
            <w:hideMark/>
          </w:tcPr>
          <w:p w14:paraId="3C04FD3E" w14:textId="4D24DA2A" w:rsidR="0087183D" w:rsidRPr="00737367" w:rsidRDefault="0087183D" w:rsidP="00024AE0">
            <w:pPr>
              <w:spacing w:after="0"/>
              <w:jc w:val="center"/>
              <w:rPr>
                <w:rFonts w:eastAsia="Times New Roman"/>
                <w:b/>
                <w:bCs/>
                <w:color w:val="000000"/>
                <w:sz w:val="22"/>
                <w:lang w:eastAsia="et-EE"/>
              </w:rPr>
            </w:pPr>
            <w:r w:rsidRPr="00737367">
              <w:rPr>
                <w:rFonts w:eastAsia="Times New Roman"/>
                <w:b/>
                <w:bCs/>
                <w:color w:val="000000"/>
                <w:sz w:val="22"/>
                <w:lang w:eastAsia="et-EE"/>
              </w:rPr>
              <w:t>2024*</w:t>
            </w:r>
          </w:p>
        </w:tc>
        <w:tc>
          <w:tcPr>
            <w:tcW w:w="740" w:type="dxa"/>
            <w:tcBorders>
              <w:top w:val="single" w:sz="8" w:space="0" w:color="auto"/>
              <w:left w:val="nil"/>
              <w:bottom w:val="single" w:sz="8" w:space="0" w:color="auto"/>
              <w:right w:val="single" w:sz="8" w:space="0" w:color="auto"/>
            </w:tcBorders>
            <w:shd w:val="clear" w:color="auto" w:fill="92D050"/>
            <w:vAlign w:val="center"/>
          </w:tcPr>
          <w:p w14:paraId="3D165C19" w14:textId="710EE6A9" w:rsidR="0087183D" w:rsidRPr="00737367" w:rsidRDefault="0087183D" w:rsidP="00D10E17">
            <w:pPr>
              <w:spacing w:after="0"/>
              <w:jc w:val="center"/>
              <w:rPr>
                <w:rFonts w:eastAsia="Times New Roman"/>
                <w:b/>
                <w:bCs/>
                <w:color w:val="000000"/>
                <w:sz w:val="22"/>
                <w:lang w:eastAsia="et-EE"/>
              </w:rPr>
            </w:pPr>
            <w:r w:rsidRPr="00737367">
              <w:rPr>
                <w:rFonts w:eastAsia="Times New Roman"/>
                <w:b/>
                <w:bCs/>
                <w:color w:val="000000"/>
                <w:sz w:val="22"/>
                <w:lang w:eastAsia="et-EE"/>
              </w:rPr>
              <w:t>2025*</w:t>
            </w:r>
          </w:p>
        </w:tc>
        <w:tc>
          <w:tcPr>
            <w:tcW w:w="740" w:type="dxa"/>
            <w:tcBorders>
              <w:top w:val="single" w:sz="8" w:space="0" w:color="auto"/>
              <w:left w:val="nil"/>
              <w:bottom w:val="single" w:sz="8" w:space="0" w:color="auto"/>
              <w:right w:val="single" w:sz="8" w:space="0" w:color="auto"/>
            </w:tcBorders>
            <w:shd w:val="clear" w:color="auto" w:fill="92D050"/>
            <w:vAlign w:val="center"/>
          </w:tcPr>
          <w:p w14:paraId="1652A524" w14:textId="6884E078" w:rsidR="0087183D" w:rsidRPr="00737367" w:rsidRDefault="0087183D" w:rsidP="00D10E17">
            <w:pPr>
              <w:spacing w:after="0"/>
              <w:jc w:val="center"/>
              <w:rPr>
                <w:rFonts w:eastAsia="Times New Roman"/>
                <w:b/>
                <w:bCs/>
                <w:color w:val="000000"/>
                <w:sz w:val="22"/>
                <w:lang w:eastAsia="et-EE"/>
              </w:rPr>
            </w:pPr>
            <w:r w:rsidRPr="00737367">
              <w:rPr>
                <w:rFonts w:eastAsia="Times New Roman"/>
                <w:b/>
                <w:bCs/>
                <w:color w:val="000000"/>
                <w:sz w:val="22"/>
                <w:lang w:eastAsia="et-EE"/>
              </w:rPr>
              <w:t>2026*</w:t>
            </w:r>
          </w:p>
        </w:tc>
        <w:tc>
          <w:tcPr>
            <w:tcW w:w="740" w:type="dxa"/>
            <w:tcBorders>
              <w:top w:val="single" w:sz="8" w:space="0" w:color="auto"/>
              <w:left w:val="nil"/>
              <w:bottom w:val="single" w:sz="8" w:space="0" w:color="auto"/>
              <w:right w:val="single" w:sz="4" w:space="0" w:color="auto"/>
            </w:tcBorders>
            <w:shd w:val="clear" w:color="auto" w:fill="92D050"/>
            <w:vAlign w:val="center"/>
          </w:tcPr>
          <w:p w14:paraId="0C5212EB" w14:textId="1EF82F49" w:rsidR="0087183D" w:rsidRPr="00737367" w:rsidRDefault="0087183D" w:rsidP="00D10E17">
            <w:pPr>
              <w:spacing w:after="0"/>
              <w:jc w:val="center"/>
              <w:rPr>
                <w:rFonts w:eastAsia="Times New Roman"/>
                <w:b/>
                <w:bCs/>
                <w:color w:val="000000"/>
                <w:sz w:val="22"/>
                <w:lang w:eastAsia="et-EE"/>
              </w:rPr>
            </w:pPr>
            <w:r w:rsidRPr="00737367">
              <w:rPr>
                <w:rFonts w:eastAsia="Times New Roman"/>
                <w:b/>
                <w:bCs/>
                <w:color w:val="000000"/>
                <w:sz w:val="22"/>
                <w:lang w:eastAsia="et-EE"/>
              </w:rPr>
              <w:t>2027*</w:t>
            </w:r>
          </w:p>
        </w:tc>
        <w:tc>
          <w:tcPr>
            <w:tcW w:w="740" w:type="dxa"/>
            <w:tcBorders>
              <w:top w:val="single" w:sz="4" w:space="0" w:color="auto"/>
              <w:left w:val="single" w:sz="4" w:space="0" w:color="auto"/>
              <w:bottom w:val="single" w:sz="4" w:space="0" w:color="auto"/>
              <w:right w:val="single" w:sz="4" w:space="0" w:color="auto"/>
            </w:tcBorders>
            <w:shd w:val="clear" w:color="auto" w:fill="92D050"/>
            <w:vAlign w:val="center"/>
          </w:tcPr>
          <w:p w14:paraId="55448852" w14:textId="14DCA34D" w:rsidR="0087183D" w:rsidRPr="00737367" w:rsidRDefault="0087183D" w:rsidP="00D10E17">
            <w:pPr>
              <w:spacing w:after="0"/>
              <w:jc w:val="center"/>
              <w:rPr>
                <w:rFonts w:eastAsia="Times New Roman"/>
                <w:b/>
                <w:bCs/>
                <w:color w:val="000000"/>
                <w:sz w:val="22"/>
                <w:lang w:eastAsia="et-EE"/>
              </w:rPr>
            </w:pPr>
            <w:r w:rsidRPr="00737367">
              <w:rPr>
                <w:rFonts w:eastAsia="Times New Roman"/>
                <w:b/>
                <w:bCs/>
                <w:color w:val="000000"/>
                <w:sz w:val="22"/>
                <w:lang w:eastAsia="et-EE"/>
              </w:rPr>
              <w:t>2028*</w:t>
            </w:r>
          </w:p>
        </w:tc>
        <w:tc>
          <w:tcPr>
            <w:tcW w:w="740" w:type="dxa"/>
            <w:tcBorders>
              <w:top w:val="single" w:sz="4" w:space="0" w:color="auto"/>
              <w:left w:val="single" w:sz="4" w:space="0" w:color="auto"/>
              <w:bottom w:val="single" w:sz="4" w:space="0" w:color="auto"/>
              <w:right w:val="single" w:sz="4" w:space="0" w:color="auto"/>
            </w:tcBorders>
            <w:shd w:val="clear" w:color="auto" w:fill="92D050"/>
            <w:vAlign w:val="center"/>
          </w:tcPr>
          <w:p w14:paraId="543E9C48" w14:textId="71281371" w:rsidR="0087183D" w:rsidRPr="00737367" w:rsidRDefault="0087183D" w:rsidP="00D10E17">
            <w:pPr>
              <w:spacing w:after="0"/>
              <w:jc w:val="center"/>
              <w:rPr>
                <w:rFonts w:eastAsia="Times New Roman"/>
                <w:b/>
                <w:bCs/>
                <w:color w:val="000000"/>
                <w:sz w:val="22"/>
                <w:lang w:eastAsia="et-EE"/>
              </w:rPr>
            </w:pPr>
            <w:r w:rsidRPr="00737367">
              <w:rPr>
                <w:rFonts w:eastAsia="Times New Roman"/>
                <w:b/>
                <w:bCs/>
                <w:color w:val="000000"/>
                <w:sz w:val="22"/>
                <w:lang w:eastAsia="et-EE"/>
              </w:rPr>
              <w:t>2029*</w:t>
            </w:r>
          </w:p>
        </w:tc>
        <w:tc>
          <w:tcPr>
            <w:tcW w:w="740" w:type="dxa"/>
            <w:tcBorders>
              <w:top w:val="single" w:sz="4" w:space="0" w:color="auto"/>
              <w:left w:val="single" w:sz="4" w:space="0" w:color="auto"/>
              <w:bottom w:val="single" w:sz="4" w:space="0" w:color="auto"/>
              <w:right w:val="single" w:sz="4" w:space="0" w:color="auto"/>
            </w:tcBorders>
            <w:shd w:val="clear" w:color="auto" w:fill="92D050"/>
            <w:vAlign w:val="center"/>
          </w:tcPr>
          <w:p w14:paraId="233236C2" w14:textId="459EE410" w:rsidR="0087183D" w:rsidRPr="00737367" w:rsidRDefault="0087183D" w:rsidP="00D10E17">
            <w:pPr>
              <w:spacing w:after="0"/>
              <w:jc w:val="center"/>
              <w:rPr>
                <w:rFonts w:eastAsia="Times New Roman"/>
                <w:b/>
                <w:bCs/>
                <w:color w:val="000000"/>
                <w:sz w:val="22"/>
                <w:lang w:eastAsia="et-EE"/>
              </w:rPr>
            </w:pPr>
            <w:r w:rsidRPr="00737367">
              <w:rPr>
                <w:rFonts w:eastAsia="Times New Roman"/>
                <w:b/>
                <w:bCs/>
                <w:color w:val="000000"/>
                <w:sz w:val="22"/>
                <w:lang w:eastAsia="et-EE"/>
              </w:rPr>
              <w:t>2030*</w:t>
            </w:r>
          </w:p>
        </w:tc>
      </w:tr>
      <w:tr w:rsidR="0087183D" w:rsidRPr="00737367" w14:paraId="3AAC0B6B" w14:textId="63A5D54D" w:rsidTr="00737367">
        <w:trPr>
          <w:trHeight w:val="185"/>
        </w:trPr>
        <w:tc>
          <w:tcPr>
            <w:tcW w:w="2833" w:type="dxa"/>
            <w:tcBorders>
              <w:top w:val="nil"/>
              <w:left w:val="single" w:sz="8" w:space="0" w:color="auto"/>
              <w:bottom w:val="single" w:sz="8" w:space="0" w:color="auto"/>
              <w:right w:val="single" w:sz="8" w:space="0" w:color="auto"/>
            </w:tcBorders>
            <w:shd w:val="clear" w:color="auto" w:fill="auto"/>
            <w:noWrap/>
            <w:vAlign w:val="center"/>
          </w:tcPr>
          <w:p w14:paraId="3E4C1648" w14:textId="0047F1C1" w:rsidR="0087183D" w:rsidRPr="00737367" w:rsidRDefault="0087183D" w:rsidP="62981ADD">
            <w:pPr>
              <w:spacing w:after="0"/>
              <w:jc w:val="left"/>
              <w:rPr>
                <w:rFonts w:eastAsia="Times New Roman"/>
                <w:color w:val="FF0000"/>
                <w:sz w:val="22"/>
                <w:lang w:eastAsia="et-EE"/>
              </w:rPr>
            </w:pPr>
            <w:r w:rsidRPr="00737367">
              <w:rPr>
                <w:rFonts w:eastAsia="Times New Roman"/>
                <w:color w:val="FF0000"/>
                <w:sz w:val="22"/>
                <w:lang w:eastAsia="et-EE"/>
              </w:rPr>
              <w:t>Reaalse SKP aastakasv (%)</w:t>
            </w:r>
          </w:p>
        </w:tc>
        <w:tc>
          <w:tcPr>
            <w:tcW w:w="844" w:type="dxa"/>
            <w:tcBorders>
              <w:top w:val="nil"/>
              <w:left w:val="nil"/>
              <w:bottom w:val="single" w:sz="8" w:space="0" w:color="auto"/>
              <w:right w:val="single" w:sz="8" w:space="0" w:color="auto"/>
            </w:tcBorders>
            <w:shd w:val="clear" w:color="auto" w:fill="auto"/>
            <w:noWrap/>
            <w:vAlign w:val="center"/>
          </w:tcPr>
          <w:p w14:paraId="0AEBD3B4" w14:textId="3D62DA44"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-1,3</w:t>
            </w:r>
          </w:p>
        </w:tc>
        <w:tc>
          <w:tcPr>
            <w:tcW w:w="851" w:type="dxa"/>
            <w:tcBorders>
              <w:top w:val="nil"/>
              <w:left w:val="nil"/>
              <w:bottom w:val="single" w:sz="8" w:space="0" w:color="auto"/>
              <w:right w:val="single" w:sz="8" w:space="0" w:color="auto"/>
            </w:tcBorders>
            <w:shd w:val="clear" w:color="auto" w:fill="auto"/>
            <w:noWrap/>
            <w:vAlign w:val="center"/>
          </w:tcPr>
          <w:p w14:paraId="142553DF" w14:textId="045F4F47"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-1,5</w:t>
            </w:r>
          </w:p>
        </w:tc>
        <w:tc>
          <w:tcPr>
            <w:tcW w:w="806" w:type="dxa"/>
            <w:tcBorders>
              <w:top w:val="nil"/>
              <w:left w:val="nil"/>
              <w:bottom w:val="single" w:sz="8" w:space="0" w:color="auto"/>
              <w:right w:val="single" w:sz="8" w:space="0" w:color="auto"/>
            </w:tcBorders>
            <w:shd w:val="clear" w:color="auto" w:fill="auto"/>
            <w:noWrap/>
            <w:vAlign w:val="center"/>
          </w:tcPr>
          <w:p w14:paraId="770F3D51" w14:textId="1C059F81"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3,0</w:t>
            </w:r>
          </w:p>
        </w:tc>
        <w:tc>
          <w:tcPr>
            <w:tcW w:w="740" w:type="dxa"/>
            <w:tcBorders>
              <w:top w:val="nil"/>
              <w:left w:val="nil"/>
              <w:bottom w:val="single" w:sz="8" w:space="0" w:color="auto"/>
              <w:right w:val="single" w:sz="8" w:space="0" w:color="auto"/>
            </w:tcBorders>
            <w:shd w:val="clear" w:color="auto" w:fill="auto"/>
            <w:vAlign w:val="center"/>
          </w:tcPr>
          <w:p w14:paraId="1EB04C2E" w14:textId="3E72716B"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2,5</w:t>
            </w:r>
          </w:p>
        </w:tc>
        <w:tc>
          <w:tcPr>
            <w:tcW w:w="740" w:type="dxa"/>
            <w:tcBorders>
              <w:top w:val="nil"/>
              <w:left w:val="nil"/>
              <w:bottom w:val="single" w:sz="8" w:space="0" w:color="auto"/>
              <w:right w:val="single" w:sz="8" w:space="0" w:color="auto"/>
            </w:tcBorders>
            <w:shd w:val="clear" w:color="auto" w:fill="auto"/>
            <w:vAlign w:val="center"/>
          </w:tcPr>
          <w:p w14:paraId="6C674F02" w14:textId="370C671B"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2,3</w:t>
            </w:r>
          </w:p>
        </w:tc>
        <w:tc>
          <w:tcPr>
            <w:tcW w:w="740" w:type="dxa"/>
            <w:tcBorders>
              <w:top w:val="nil"/>
              <w:left w:val="nil"/>
              <w:bottom w:val="single" w:sz="8" w:space="0" w:color="auto"/>
              <w:right w:val="single" w:sz="4" w:space="0" w:color="auto"/>
            </w:tcBorders>
            <w:shd w:val="clear" w:color="auto" w:fill="auto"/>
            <w:vAlign w:val="center"/>
          </w:tcPr>
          <w:p w14:paraId="524EF8CF" w14:textId="5B203B44"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2,0</w:t>
            </w:r>
          </w:p>
        </w:tc>
        <w:tc>
          <w:tcPr>
            <w:tcW w:w="740" w:type="dxa"/>
            <w:tcBorders>
              <w:top w:val="single" w:sz="4" w:space="0" w:color="auto"/>
              <w:left w:val="single" w:sz="4" w:space="0" w:color="auto"/>
              <w:bottom w:val="single" w:sz="4" w:space="0" w:color="auto"/>
              <w:right w:val="single" w:sz="4" w:space="0" w:color="auto"/>
            </w:tcBorders>
            <w:vAlign w:val="center"/>
          </w:tcPr>
          <w:p w14:paraId="0674A4A0" w14:textId="38D209A5"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1,7</w:t>
            </w:r>
          </w:p>
        </w:tc>
        <w:tc>
          <w:tcPr>
            <w:tcW w:w="740" w:type="dxa"/>
            <w:tcBorders>
              <w:top w:val="single" w:sz="4" w:space="0" w:color="auto"/>
              <w:left w:val="single" w:sz="4" w:space="0" w:color="auto"/>
              <w:bottom w:val="single" w:sz="4" w:space="0" w:color="auto"/>
              <w:right w:val="single" w:sz="4" w:space="0" w:color="auto"/>
            </w:tcBorders>
            <w:vAlign w:val="center"/>
          </w:tcPr>
          <w:p w14:paraId="453D4C9D" w14:textId="1B4F0E16"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1,7</w:t>
            </w:r>
          </w:p>
        </w:tc>
        <w:tc>
          <w:tcPr>
            <w:tcW w:w="740" w:type="dxa"/>
            <w:tcBorders>
              <w:top w:val="single" w:sz="4" w:space="0" w:color="auto"/>
              <w:left w:val="single" w:sz="4" w:space="0" w:color="auto"/>
              <w:bottom w:val="single" w:sz="4" w:space="0" w:color="auto"/>
              <w:right w:val="single" w:sz="4" w:space="0" w:color="auto"/>
            </w:tcBorders>
            <w:vAlign w:val="center"/>
          </w:tcPr>
          <w:p w14:paraId="6BF4D106" w14:textId="287A8953"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1,6</w:t>
            </w:r>
          </w:p>
        </w:tc>
      </w:tr>
      <w:tr w:rsidR="0087183D" w:rsidRPr="00737367" w14:paraId="1EE55469" w14:textId="3CC18496" w:rsidTr="00737367">
        <w:trPr>
          <w:trHeight w:val="247"/>
        </w:trPr>
        <w:tc>
          <w:tcPr>
            <w:tcW w:w="2833" w:type="dxa"/>
            <w:tcBorders>
              <w:top w:val="nil"/>
              <w:left w:val="single" w:sz="8" w:space="0" w:color="auto"/>
              <w:bottom w:val="single" w:sz="8" w:space="0" w:color="auto"/>
              <w:right w:val="single" w:sz="8" w:space="0" w:color="auto"/>
            </w:tcBorders>
            <w:shd w:val="clear" w:color="auto" w:fill="auto"/>
            <w:noWrap/>
            <w:vAlign w:val="center"/>
          </w:tcPr>
          <w:p w14:paraId="4C3D0B17" w14:textId="2EAF51E5" w:rsidR="0087183D" w:rsidRPr="00737367" w:rsidRDefault="0087183D" w:rsidP="62981ADD">
            <w:pPr>
              <w:spacing w:after="0"/>
              <w:jc w:val="left"/>
              <w:rPr>
                <w:rFonts w:eastAsia="Times New Roman"/>
                <w:color w:val="FF0000"/>
                <w:sz w:val="22"/>
                <w:lang w:eastAsia="et-EE"/>
              </w:rPr>
            </w:pPr>
            <w:r w:rsidRPr="00737367">
              <w:rPr>
                <w:rFonts w:eastAsia="Times New Roman"/>
                <w:color w:val="FF0000"/>
                <w:sz w:val="22"/>
                <w:lang w:eastAsia="et-EE"/>
              </w:rPr>
              <w:t>Tööpuudus (%)</w:t>
            </w:r>
          </w:p>
        </w:tc>
        <w:tc>
          <w:tcPr>
            <w:tcW w:w="844" w:type="dxa"/>
            <w:tcBorders>
              <w:top w:val="nil"/>
              <w:left w:val="nil"/>
              <w:bottom w:val="single" w:sz="8" w:space="0" w:color="auto"/>
              <w:right w:val="single" w:sz="8" w:space="0" w:color="auto"/>
            </w:tcBorders>
            <w:shd w:val="clear" w:color="auto" w:fill="auto"/>
            <w:noWrap/>
            <w:vAlign w:val="center"/>
          </w:tcPr>
          <w:p w14:paraId="5CDF4546" w14:textId="64C97550"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5,6</w:t>
            </w:r>
          </w:p>
        </w:tc>
        <w:tc>
          <w:tcPr>
            <w:tcW w:w="851" w:type="dxa"/>
            <w:tcBorders>
              <w:top w:val="nil"/>
              <w:left w:val="nil"/>
              <w:bottom w:val="single" w:sz="8" w:space="0" w:color="auto"/>
              <w:right w:val="single" w:sz="8" w:space="0" w:color="auto"/>
            </w:tcBorders>
            <w:shd w:val="clear" w:color="auto" w:fill="auto"/>
            <w:noWrap/>
            <w:vAlign w:val="center"/>
          </w:tcPr>
          <w:p w14:paraId="7C71790D" w14:textId="2C549797"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7,4</w:t>
            </w:r>
          </w:p>
        </w:tc>
        <w:tc>
          <w:tcPr>
            <w:tcW w:w="806" w:type="dxa"/>
            <w:tcBorders>
              <w:top w:val="nil"/>
              <w:left w:val="nil"/>
              <w:bottom w:val="single" w:sz="8" w:space="0" w:color="auto"/>
              <w:right w:val="single" w:sz="8" w:space="0" w:color="auto"/>
            </w:tcBorders>
            <w:shd w:val="clear" w:color="auto" w:fill="auto"/>
            <w:noWrap/>
            <w:vAlign w:val="center"/>
          </w:tcPr>
          <w:p w14:paraId="283DD3C5" w14:textId="6B508B4C"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7,2</w:t>
            </w:r>
          </w:p>
        </w:tc>
        <w:tc>
          <w:tcPr>
            <w:tcW w:w="740" w:type="dxa"/>
            <w:tcBorders>
              <w:top w:val="nil"/>
              <w:left w:val="nil"/>
              <w:bottom w:val="single" w:sz="8" w:space="0" w:color="auto"/>
              <w:right w:val="single" w:sz="8" w:space="0" w:color="auto"/>
            </w:tcBorders>
            <w:shd w:val="clear" w:color="auto" w:fill="auto"/>
            <w:vAlign w:val="center"/>
          </w:tcPr>
          <w:p w14:paraId="66F203B5" w14:textId="4A52375C"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6,9</w:t>
            </w:r>
          </w:p>
        </w:tc>
        <w:tc>
          <w:tcPr>
            <w:tcW w:w="740" w:type="dxa"/>
            <w:tcBorders>
              <w:top w:val="nil"/>
              <w:left w:val="nil"/>
              <w:bottom w:val="single" w:sz="8" w:space="0" w:color="auto"/>
              <w:right w:val="single" w:sz="8" w:space="0" w:color="auto"/>
            </w:tcBorders>
            <w:shd w:val="clear" w:color="auto" w:fill="auto"/>
            <w:vAlign w:val="center"/>
          </w:tcPr>
          <w:p w14:paraId="6D851A1B" w14:textId="3E8A4FCB"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6,6</w:t>
            </w:r>
          </w:p>
        </w:tc>
        <w:tc>
          <w:tcPr>
            <w:tcW w:w="740" w:type="dxa"/>
            <w:tcBorders>
              <w:top w:val="nil"/>
              <w:left w:val="nil"/>
              <w:bottom w:val="single" w:sz="8" w:space="0" w:color="auto"/>
              <w:right w:val="single" w:sz="4" w:space="0" w:color="auto"/>
            </w:tcBorders>
            <w:shd w:val="clear" w:color="auto" w:fill="auto"/>
            <w:vAlign w:val="center"/>
          </w:tcPr>
          <w:p w14:paraId="26477878" w14:textId="2AA6F40C"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6,5</w:t>
            </w:r>
          </w:p>
        </w:tc>
        <w:tc>
          <w:tcPr>
            <w:tcW w:w="740" w:type="dxa"/>
            <w:tcBorders>
              <w:top w:val="single" w:sz="4" w:space="0" w:color="auto"/>
              <w:left w:val="single" w:sz="4" w:space="0" w:color="auto"/>
              <w:bottom w:val="single" w:sz="4" w:space="0" w:color="auto"/>
              <w:right w:val="single" w:sz="4" w:space="0" w:color="auto"/>
            </w:tcBorders>
            <w:vAlign w:val="center"/>
          </w:tcPr>
          <w:p w14:paraId="7796EB12" w14:textId="235B3046"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6,0</w:t>
            </w:r>
          </w:p>
        </w:tc>
        <w:tc>
          <w:tcPr>
            <w:tcW w:w="740" w:type="dxa"/>
            <w:tcBorders>
              <w:top w:val="single" w:sz="4" w:space="0" w:color="auto"/>
              <w:left w:val="single" w:sz="4" w:space="0" w:color="auto"/>
              <w:bottom w:val="single" w:sz="4" w:space="0" w:color="auto"/>
              <w:right w:val="single" w:sz="4" w:space="0" w:color="auto"/>
            </w:tcBorders>
            <w:vAlign w:val="center"/>
          </w:tcPr>
          <w:p w14:paraId="31610AB4" w14:textId="47079F80"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6,1</w:t>
            </w:r>
          </w:p>
        </w:tc>
        <w:tc>
          <w:tcPr>
            <w:tcW w:w="740" w:type="dxa"/>
            <w:tcBorders>
              <w:top w:val="single" w:sz="4" w:space="0" w:color="auto"/>
              <w:left w:val="single" w:sz="4" w:space="0" w:color="auto"/>
              <w:bottom w:val="single" w:sz="4" w:space="0" w:color="auto"/>
              <w:right w:val="single" w:sz="4" w:space="0" w:color="auto"/>
            </w:tcBorders>
            <w:vAlign w:val="center"/>
          </w:tcPr>
          <w:p w14:paraId="6708378C" w14:textId="08D5F75B"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6,1</w:t>
            </w:r>
          </w:p>
        </w:tc>
      </w:tr>
      <w:tr w:rsidR="0087183D" w:rsidRPr="00737367" w14:paraId="0F9DC653" w14:textId="0921DFD8" w:rsidTr="00737367">
        <w:trPr>
          <w:trHeight w:val="195"/>
        </w:trPr>
        <w:tc>
          <w:tcPr>
            <w:tcW w:w="2833" w:type="dxa"/>
            <w:tcBorders>
              <w:top w:val="nil"/>
              <w:left w:val="single" w:sz="8" w:space="0" w:color="auto"/>
              <w:bottom w:val="single" w:sz="8" w:space="0" w:color="auto"/>
              <w:right w:val="single" w:sz="8" w:space="0" w:color="auto"/>
            </w:tcBorders>
            <w:shd w:val="clear" w:color="auto" w:fill="auto"/>
            <w:noWrap/>
            <w:vAlign w:val="center"/>
          </w:tcPr>
          <w:p w14:paraId="4169730B" w14:textId="3B476081" w:rsidR="0087183D" w:rsidRPr="00737367" w:rsidRDefault="0087183D" w:rsidP="62981ADD">
            <w:pPr>
              <w:spacing w:after="0"/>
              <w:jc w:val="left"/>
              <w:rPr>
                <w:rFonts w:eastAsia="Times New Roman"/>
                <w:color w:val="FF0000"/>
                <w:sz w:val="22"/>
                <w:lang w:eastAsia="et-EE"/>
              </w:rPr>
            </w:pPr>
            <w:r w:rsidRPr="00737367">
              <w:rPr>
                <w:rFonts w:eastAsia="Times New Roman"/>
                <w:color w:val="FF0000"/>
                <w:sz w:val="22"/>
                <w:lang w:eastAsia="et-EE"/>
              </w:rPr>
              <w:t>Palgakasv (%)</w:t>
            </w:r>
          </w:p>
        </w:tc>
        <w:tc>
          <w:tcPr>
            <w:tcW w:w="844" w:type="dxa"/>
            <w:tcBorders>
              <w:top w:val="nil"/>
              <w:left w:val="nil"/>
              <w:bottom w:val="single" w:sz="8" w:space="0" w:color="auto"/>
              <w:right w:val="single" w:sz="8" w:space="0" w:color="auto"/>
            </w:tcBorders>
            <w:shd w:val="clear" w:color="auto" w:fill="auto"/>
            <w:noWrap/>
            <w:vAlign w:val="center"/>
          </w:tcPr>
          <w:p w14:paraId="056F408C" w14:textId="75E94909"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8,9</w:t>
            </w:r>
          </w:p>
        </w:tc>
        <w:tc>
          <w:tcPr>
            <w:tcW w:w="851" w:type="dxa"/>
            <w:tcBorders>
              <w:top w:val="nil"/>
              <w:left w:val="nil"/>
              <w:bottom w:val="single" w:sz="8" w:space="0" w:color="auto"/>
              <w:right w:val="single" w:sz="8" w:space="0" w:color="auto"/>
            </w:tcBorders>
            <w:shd w:val="clear" w:color="auto" w:fill="auto"/>
            <w:noWrap/>
            <w:vAlign w:val="center"/>
          </w:tcPr>
          <w:p w14:paraId="180BDC48" w14:textId="294541CC"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9,0</w:t>
            </w:r>
          </w:p>
        </w:tc>
        <w:tc>
          <w:tcPr>
            <w:tcW w:w="806" w:type="dxa"/>
            <w:tcBorders>
              <w:top w:val="nil"/>
              <w:left w:val="nil"/>
              <w:bottom w:val="single" w:sz="8" w:space="0" w:color="auto"/>
              <w:right w:val="single" w:sz="8" w:space="0" w:color="auto"/>
            </w:tcBorders>
            <w:shd w:val="clear" w:color="auto" w:fill="auto"/>
            <w:noWrap/>
            <w:vAlign w:val="center"/>
          </w:tcPr>
          <w:p w14:paraId="1A0E6A16" w14:textId="057D5581"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5,7</w:t>
            </w:r>
          </w:p>
        </w:tc>
        <w:tc>
          <w:tcPr>
            <w:tcW w:w="740" w:type="dxa"/>
            <w:tcBorders>
              <w:top w:val="nil"/>
              <w:left w:val="nil"/>
              <w:bottom w:val="single" w:sz="8" w:space="0" w:color="auto"/>
              <w:right w:val="single" w:sz="8" w:space="0" w:color="auto"/>
            </w:tcBorders>
            <w:shd w:val="clear" w:color="auto" w:fill="auto"/>
            <w:vAlign w:val="center"/>
          </w:tcPr>
          <w:p w14:paraId="36087CC0" w14:textId="3933683F"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4,1</w:t>
            </w:r>
          </w:p>
        </w:tc>
        <w:tc>
          <w:tcPr>
            <w:tcW w:w="740" w:type="dxa"/>
            <w:tcBorders>
              <w:top w:val="nil"/>
              <w:left w:val="nil"/>
              <w:bottom w:val="single" w:sz="8" w:space="0" w:color="auto"/>
              <w:right w:val="single" w:sz="8" w:space="0" w:color="auto"/>
            </w:tcBorders>
            <w:shd w:val="clear" w:color="auto" w:fill="auto"/>
            <w:vAlign w:val="center"/>
          </w:tcPr>
          <w:p w14:paraId="7EA69269" w14:textId="4CA9F70F"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4,3</w:t>
            </w:r>
          </w:p>
        </w:tc>
        <w:tc>
          <w:tcPr>
            <w:tcW w:w="740" w:type="dxa"/>
            <w:tcBorders>
              <w:top w:val="nil"/>
              <w:left w:val="nil"/>
              <w:bottom w:val="single" w:sz="8" w:space="0" w:color="auto"/>
              <w:right w:val="single" w:sz="4" w:space="0" w:color="auto"/>
            </w:tcBorders>
            <w:shd w:val="clear" w:color="auto" w:fill="auto"/>
            <w:vAlign w:val="center"/>
          </w:tcPr>
          <w:p w14:paraId="574BBCFB" w14:textId="11600CB6"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4,2</w:t>
            </w:r>
          </w:p>
        </w:tc>
        <w:tc>
          <w:tcPr>
            <w:tcW w:w="740" w:type="dxa"/>
            <w:tcBorders>
              <w:top w:val="single" w:sz="4" w:space="0" w:color="auto"/>
              <w:left w:val="single" w:sz="4" w:space="0" w:color="auto"/>
              <w:bottom w:val="single" w:sz="4" w:space="0" w:color="auto"/>
              <w:right w:val="single" w:sz="4" w:space="0" w:color="auto"/>
            </w:tcBorders>
            <w:vAlign w:val="center"/>
          </w:tcPr>
          <w:p w14:paraId="3C670CFF" w14:textId="537CC19F"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4,1</w:t>
            </w:r>
          </w:p>
        </w:tc>
        <w:tc>
          <w:tcPr>
            <w:tcW w:w="740" w:type="dxa"/>
            <w:tcBorders>
              <w:top w:val="single" w:sz="4" w:space="0" w:color="auto"/>
              <w:left w:val="single" w:sz="4" w:space="0" w:color="auto"/>
              <w:bottom w:val="single" w:sz="4" w:space="0" w:color="auto"/>
              <w:right w:val="single" w:sz="4" w:space="0" w:color="auto"/>
            </w:tcBorders>
            <w:vAlign w:val="center"/>
          </w:tcPr>
          <w:p w14:paraId="0D9FC757" w14:textId="62EA6930"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4,1</w:t>
            </w:r>
          </w:p>
        </w:tc>
        <w:tc>
          <w:tcPr>
            <w:tcW w:w="740" w:type="dxa"/>
            <w:tcBorders>
              <w:top w:val="single" w:sz="4" w:space="0" w:color="auto"/>
              <w:left w:val="single" w:sz="4" w:space="0" w:color="auto"/>
              <w:bottom w:val="single" w:sz="4" w:space="0" w:color="auto"/>
              <w:right w:val="single" w:sz="4" w:space="0" w:color="auto"/>
            </w:tcBorders>
            <w:vAlign w:val="center"/>
          </w:tcPr>
          <w:p w14:paraId="73951C6F" w14:textId="7606267E"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4,1</w:t>
            </w:r>
          </w:p>
        </w:tc>
      </w:tr>
      <w:tr w:rsidR="0087183D" w:rsidRPr="00737367" w14:paraId="0807FA60" w14:textId="75BEC857" w:rsidTr="00737367">
        <w:trPr>
          <w:trHeight w:val="129"/>
        </w:trPr>
        <w:tc>
          <w:tcPr>
            <w:tcW w:w="2833" w:type="dxa"/>
            <w:tcBorders>
              <w:top w:val="nil"/>
              <w:left w:val="single" w:sz="8" w:space="0" w:color="auto"/>
              <w:bottom w:val="single" w:sz="8" w:space="0" w:color="auto"/>
              <w:right w:val="single" w:sz="8" w:space="0" w:color="auto"/>
            </w:tcBorders>
            <w:shd w:val="clear" w:color="auto" w:fill="auto"/>
            <w:noWrap/>
            <w:vAlign w:val="center"/>
          </w:tcPr>
          <w:p w14:paraId="18A134F6" w14:textId="07D8507C" w:rsidR="0087183D" w:rsidRPr="00737367" w:rsidRDefault="0087183D" w:rsidP="62981ADD">
            <w:pPr>
              <w:spacing w:after="0"/>
              <w:jc w:val="left"/>
              <w:rPr>
                <w:rFonts w:eastAsia="Times New Roman"/>
                <w:color w:val="FF0000"/>
                <w:sz w:val="22"/>
                <w:lang w:eastAsia="et-EE"/>
              </w:rPr>
            </w:pPr>
            <w:r w:rsidRPr="00737367">
              <w:rPr>
                <w:rFonts w:eastAsia="Times New Roman"/>
                <w:color w:val="FF0000"/>
                <w:sz w:val="22"/>
                <w:lang w:eastAsia="et-EE"/>
              </w:rPr>
              <w:t>Keskmine kuupalk (€)</w:t>
            </w:r>
          </w:p>
        </w:tc>
        <w:tc>
          <w:tcPr>
            <w:tcW w:w="844" w:type="dxa"/>
            <w:tcBorders>
              <w:top w:val="nil"/>
              <w:left w:val="nil"/>
              <w:bottom w:val="single" w:sz="8" w:space="0" w:color="auto"/>
              <w:right w:val="single" w:sz="8" w:space="0" w:color="auto"/>
            </w:tcBorders>
            <w:shd w:val="clear" w:color="auto" w:fill="auto"/>
            <w:noWrap/>
            <w:vAlign w:val="center"/>
          </w:tcPr>
          <w:p w14:paraId="4EBCF6E7" w14:textId="7534487C"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1718*</w:t>
            </w:r>
          </w:p>
        </w:tc>
        <w:tc>
          <w:tcPr>
            <w:tcW w:w="851" w:type="dxa"/>
            <w:tcBorders>
              <w:top w:val="nil"/>
              <w:left w:val="nil"/>
              <w:bottom w:val="single" w:sz="8" w:space="0" w:color="auto"/>
              <w:right w:val="single" w:sz="8" w:space="0" w:color="auto"/>
            </w:tcBorders>
            <w:shd w:val="clear" w:color="auto" w:fill="auto"/>
            <w:noWrap/>
            <w:vAlign w:val="center"/>
          </w:tcPr>
          <w:p w14:paraId="4258D6CE" w14:textId="48EC346A"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1845</w:t>
            </w:r>
          </w:p>
        </w:tc>
        <w:tc>
          <w:tcPr>
            <w:tcW w:w="806" w:type="dxa"/>
            <w:tcBorders>
              <w:top w:val="nil"/>
              <w:left w:val="nil"/>
              <w:bottom w:val="single" w:sz="8" w:space="0" w:color="auto"/>
              <w:right w:val="single" w:sz="8" w:space="0" w:color="auto"/>
            </w:tcBorders>
            <w:shd w:val="clear" w:color="auto" w:fill="auto"/>
            <w:noWrap/>
            <w:vAlign w:val="center"/>
          </w:tcPr>
          <w:p w14:paraId="65358356" w14:textId="36CA5BA5" w:rsidR="0087183D" w:rsidRPr="00737367" w:rsidRDefault="0087183D" w:rsidP="00024AE0">
            <w:pPr>
              <w:spacing w:after="0"/>
              <w:jc w:val="right"/>
              <w:rPr>
                <w:rFonts w:eastAsia="Times New Roman"/>
                <w:color w:val="FF0000"/>
                <w:sz w:val="22"/>
                <w:lang w:eastAsia="et-EE"/>
              </w:rPr>
            </w:pPr>
            <w:r w:rsidRPr="00737367">
              <w:rPr>
                <w:rFonts w:eastAsia="Times New Roman"/>
                <w:color w:val="FF0000"/>
                <w:sz w:val="22"/>
                <w:lang w:eastAsia="et-EE"/>
              </w:rPr>
              <w:t>1936</w:t>
            </w:r>
          </w:p>
        </w:tc>
        <w:tc>
          <w:tcPr>
            <w:tcW w:w="740" w:type="dxa"/>
            <w:tcBorders>
              <w:top w:val="nil"/>
              <w:left w:val="nil"/>
              <w:bottom w:val="single" w:sz="8" w:space="0" w:color="auto"/>
              <w:right w:val="single" w:sz="8" w:space="0" w:color="auto"/>
            </w:tcBorders>
            <w:shd w:val="clear" w:color="auto" w:fill="auto"/>
            <w:vAlign w:val="center"/>
          </w:tcPr>
          <w:p w14:paraId="50FC66AA" w14:textId="5C14193F"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2026</w:t>
            </w:r>
          </w:p>
        </w:tc>
        <w:tc>
          <w:tcPr>
            <w:tcW w:w="740" w:type="dxa"/>
            <w:tcBorders>
              <w:top w:val="nil"/>
              <w:left w:val="nil"/>
              <w:bottom w:val="single" w:sz="8" w:space="0" w:color="auto"/>
              <w:right w:val="single" w:sz="8" w:space="0" w:color="auto"/>
            </w:tcBorders>
            <w:shd w:val="clear" w:color="auto" w:fill="auto"/>
            <w:vAlign w:val="center"/>
          </w:tcPr>
          <w:p w14:paraId="7DFB5B39" w14:textId="25187C1E"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2117</w:t>
            </w:r>
          </w:p>
        </w:tc>
        <w:tc>
          <w:tcPr>
            <w:tcW w:w="740" w:type="dxa"/>
            <w:tcBorders>
              <w:top w:val="nil"/>
              <w:left w:val="nil"/>
              <w:bottom w:val="single" w:sz="8" w:space="0" w:color="auto"/>
              <w:right w:val="single" w:sz="4" w:space="0" w:color="auto"/>
            </w:tcBorders>
            <w:shd w:val="clear" w:color="auto" w:fill="auto"/>
            <w:vAlign w:val="center"/>
          </w:tcPr>
          <w:p w14:paraId="2EE7A73F" w14:textId="4A9F98BF"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2204</w:t>
            </w:r>
          </w:p>
        </w:tc>
        <w:tc>
          <w:tcPr>
            <w:tcW w:w="740" w:type="dxa"/>
            <w:tcBorders>
              <w:top w:val="single" w:sz="4" w:space="0" w:color="auto"/>
              <w:left w:val="single" w:sz="4" w:space="0" w:color="auto"/>
              <w:bottom w:val="single" w:sz="4" w:space="0" w:color="auto"/>
              <w:right w:val="single" w:sz="4" w:space="0" w:color="auto"/>
            </w:tcBorders>
            <w:vAlign w:val="center"/>
          </w:tcPr>
          <w:p w14:paraId="35FF306F" w14:textId="301B1BC3"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2294</w:t>
            </w:r>
          </w:p>
        </w:tc>
        <w:tc>
          <w:tcPr>
            <w:tcW w:w="740" w:type="dxa"/>
            <w:tcBorders>
              <w:top w:val="single" w:sz="4" w:space="0" w:color="auto"/>
              <w:left w:val="single" w:sz="4" w:space="0" w:color="auto"/>
              <w:bottom w:val="single" w:sz="4" w:space="0" w:color="auto"/>
              <w:right w:val="single" w:sz="4" w:space="0" w:color="auto"/>
            </w:tcBorders>
            <w:vAlign w:val="center"/>
          </w:tcPr>
          <w:p w14:paraId="0F73F2F2" w14:textId="48223AE4"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2388</w:t>
            </w:r>
          </w:p>
        </w:tc>
        <w:tc>
          <w:tcPr>
            <w:tcW w:w="740" w:type="dxa"/>
            <w:tcBorders>
              <w:top w:val="single" w:sz="4" w:space="0" w:color="auto"/>
              <w:left w:val="single" w:sz="4" w:space="0" w:color="auto"/>
              <w:bottom w:val="single" w:sz="4" w:space="0" w:color="auto"/>
              <w:right w:val="single" w:sz="4" w:space="0" w:color="auto"/>
            </w:tcBorders>
            <w:vAlign w:val="center"/>
          </w:tcPr>
          <w:p w14:paraId="3318BAF3" w14:textId="40105A11" w:rsidR="0087183D" w:rsidRPr="00737367" w:rsidRDefault="0087183D" w:rsidP="00D10E17">
            <w:pPr>
              <w:spacing w:after="0"/>
              <w:jc w:val="right"/>
              <w:rPr>
                <w:rFonts w:eastAsia="Times New Roman"/>
                <w:color w:val="FF0000"/>
                <w:sz w:val="22"/>
                <w:lang w:eastAsia="et-EE"/>
              </w:rPr>
            </w:pPr>
            <w:r w:rsidRPr="00737367">
              <w:rPr>
                <w:rFonts w:eastAsia="Times New Roman"/>
                <w:color w:val="FF0000"/>
                <w:sz w:val="22"/>
                <w:lang w:eastAsia="et-EE"/>
              </w:rPr>
              <w:t>2486</w:t>
            </w:r>
          </w:p>
        </w:tc>
      </w:tr>
    </w:tbl>
    <w:p w14:paraId="308D56CC" w14:textId="47CE4034" w:rsidR="00024AE0" w:rsidRPr="00737367" w:rsidRDefault="00D10E17" w:rsidP="00737367">
      <w:pPr>
        <w:pStyle w:val="Vahedeta"/>
        <w:rPr>
          <w:rFonts w:ascii="Times New Roman" w:hAnsi="Times New Roman"/>
          <w:sz w:val="20"/>
          <w:szCs w:val="20"/>
        </w:rPr>
      </w:pPr>
      <w:r w:rsidRPr="00737367">
        <w:rPr>
          <w:rFonts w:ascii="Times New Roman" w:hAnsi="Times New Roman"/>
          <w:sz w:val="20"/>
          <w:szCs w:val="20"/>
        </w:rPr>
        <w:t>* prognoos</w:t>
      </w:r>
    </w:p>
    <w:p w14:paraId="0C2EC650" w14:textId="70AD9434" w:rsidR="00D10E17" w:rsidRDefault="00D10E17" w:rsidP="00D10E17">
      <w:pPr>
        <w:spacing w:line="259" w:lineRule="auto"/>
        <w:rPr>
          <w:color w:val="FF0000"/>
        </w:rPr>
      </w:pPr>
      <w:r w:rsidRPr="34D23EA2">
        <w:rPr>
          <w:color w:val="FF0000"/>
        </w:rPr>
        <w:t>Märjamaa valla majanduslikku aktiivust iseloomustab pigem mikroettevõtete (kuni 9 töötajat) rohkus. Nende ettevõtete arv on viimastel aastatel olnud kasvav, v.a. 2020 aasta</w:t>
      </w:r>
      <w:r w:rsidR="00B04609">
        <w:rPr>
          <w:color w:val="FF0000"/>
        </w:rPr>
        <w:t xml:space="preserve"> (vt tabelit 13).</w:t>
      </w:r>
    </w:p>
    <w:p w14:paraId="22B798C2" w14:textId="0289F6FA" w:rsidR="00B04609" w:rsidRDefault="00B04609" w:rsidP="00B04609">
      <w:r w:rsidRPr="62981ADD">
        <w:rPr>
          <w:b/>
          <w:bCs/>
        </w:rPr>
        <w:t>Tabel</w:t>
      </w:r>
      <w:r>
        <w:rPr>
          <w:b/>
          <w:bCs/>
        </w:rPr>
        <w:t xml:space="preserve"> 13</w:t>
      </w:r>
      <w:r w:rsidRPr="62981ADD">
        <w:rPr>
          <w:b/>
          <w:bCs/>
        </w:rPr>
        <w:t>.</w:t>
      </w:r>
      <w:r>
        <w:t xml:space="preserve"> </w:t>
      </w:r>
      <w:r>
        <w:rPr>
          <w:color w:val="FF0000"/>
        </w:rPr>
        <w:t>Ettevõtete suuruse jaotus</w:t>
      </w:r>
    </w:p>
    <w:tbl>
      <w:tblPr>
        <w:tblW w:w="6379" w:type="dxa"/>
        <w:tblInd w:w="-10" w:type="dxa"/>
        <w:tblCellMar>
          <w:left w:w="70" w:type="dxa"/>
          <w:right w:w="70" w:type="dxa"/>
        </w:tblCellMar>
        <w:tblLook w:val="04A0" w:firstRow="1" w:lastRow="0" w:firstColumn="1" w:lastColumn="0" w:noHBand="0" w:noVBand="1"/>
      </w:tblPr>
      <w:tblGrid>
        <w:gridCol w:w="3261"/>
        <w:gridCol w:w="580"/>
        <w:gridCol w:w="620"/>
        <w:gridCol w:w="797"/>
        <w:gridCol w:w="580"/>
        <w:gridCol w:w="580"/>
      </w:tblGrid>
      <w:tr w:rsidR="00B04609" w:rsidRPr="00024AE0" w14:paraId="5F400249" w14:textId="77777777" w:rsidTr="005533E0">
        <w:trPr>
          <w:trHeight w:val="330"/>
        </w:trPr>
        <w:tc>
          <w:tcPr>
            <w:tcW w:w="3261" w:type="dxa"/>
            <w:tcBorders>
              <w:top w:val="single" w:sz="8" w:space="0" w:color="auto"/>
              <w:left w:val="single" w:sz="8" w:space="0" w:color="auto"/>
              <w:bottom w:val="single" w:sz="8" w:space="0" w:color="auto"/>
              <w:right w:val="single" w:sz="8" w:space="0" w:color="auto"/>
            </w:tcBorders>
            <w:shd w:val="clear" w:color="auto" w:fill="92D050"/>
            <w:noWrap/>
            <w:vAlign w:val="center"/>
            <w:hideMark/>
          </w:tcPr>
          <w:p w14:paraId="786C1FD1" w14:textId="7ADAFD03" w:rsidR="00B04609" w:rsidRPr="00737367" w:rsidRDefault="00B04609" w:rsidP="00737367">
            <w:pPr>
              <w:spacing w:after="0"/>
              <w:jc w:val="left"/>
              <w:rPr>
                <w:rFonts w:eastAsia="Times New Roman"/>
                <w:b/>
                <w:bCs/>
                <w:color w:val="000000"/>
                <w:sz w:val="22"/>
                <w:lang w:eastAsia="et-EE"/>
              </w:rPr>
            </w:pPr>
            <w:r w:rsidRPr="00737367">
              <w:rPr>
                <w:rFonts w:eastAsia="Times New Roman"/>
                <w:color w:val="000000"/>
                <w:sz w:val="22"/>
                <w:lang w:eastAsia="et-EE"/>
              </w:rPr>
              <w:t> </w:t>
            </w:r>
            <w:r w:rsidR="00737367" w:rsidRPr="00737367">
              <w:rPr>
                <w:rFonts w:eastAsia="Times New Roman"/>
                <w:b/>
                <w:bCs/>
                <w:color w:val="000000"/>
                <w:sz w:val="22"/>
                <w:lang w:eastAsia="et-EE"/>
              </w:rPr>
              <w:t>jaotus</w:t>
            </w:r>
          </w:p>
        </w:tc>
        <w:tc>
          <w:tcPr>
            <w:tcW w:w="425" w:type="dxa"/>
            <w:tcBorders>
              <w:top w:val="single" w:sz="8" w:space="0" w:color="auto"/>
              <w:left w:val="nil"/>
              <w:bottom w:val="single" w:sz="8" w:space="0" w:color="auto"/>
              <w:right w:val="single" w:sz="8" w:space="0" w:color="auto"/>
            </w:tcBorders>
            <w:shd w:val="clear" w:color="auto" w:fill="92D050"/>
            <w:noWrap/>
            <w:vAlign w:val="center"/>
            <w:hideMark/>
          </w:tcPr>
          <w:p w14:paraId="670D90DB" w14:textId="6068F9A4" w:rsidR="00B04609" w:rsidRPr="00737367" w:rsidRDefault="00B04609" w:rsidP="001843F7">
            <w:pPr>
              <w:spacing w:after="0"/>
              <w:jc w:val="center"/>
              <w:rPr>
                <w:rFonts w:eastAsia="Times New Roman"/>
                <w:b/>
                <w:bCs/>
                <w:color w:val="000000"/>
                <w:sz w:val="22"/>
                <w:lang w:eastAsia="et-EE"/>
              </w:rPr>
            </w:pPr>
            <w:r w:rsidRPr="00737367">
              <w:rPr>
                <w:rFonts w:eastAsia="Times New Roman"/>
                <w:b/>
                <w:bCs/>
                <w:color w:val="000000"/>
                <w:sz w:val="22"/>
                <w:lang w:eastAsia="et-EE"/>
              </w:rPr>
              <w:t>2018</w:t>
            </w:r>
          </w:p>
        </w:tc>
        <w:tc>
          <w:tcPr>
            <w:tcW w:w="620" w:type="dxa"/>
            <w:tcBorders>
              <w:top w:val="single" w:sz="8" w:space="0" w:color="auto"/>
              <w:left w:val="nil"/>
              <w:bottom w:val="single" w:sz="8" w:space="0" w:color="auto"/>
              <w:right w:val="single" w:sz="8" w:space="0" w:color="auto"/>
            </w:tcBorders>
            <w:shd w:val="clear" w:color="auto" w:fill="92D050"/>
            <w:noWrap/>
            <w:vAlign w:val="center"/>
            <w:hideMark/>
          </w:tcPr>
          <w:p w14:paraId="0E7B0C2F" w14:textId="5BE8F8DB" w:rsidR="00B04609" w:rsidRPr="00737367" w:rsidRDefault="00B04609" w:rsidP="001843F7">
            <w:pPr>
              <w:spacing w:after="0"/>
              <w:jc w:val="center"/>
              <w:rPr>
                <w:rFonts w:eastAsia="Times New Roman"/>
                <w:b/>
                <w:bCs/>
                <w:color w:val="000000"/>
                <w:sz w:val="22"/>
                <w:lang w:eastAsia="et-EE"/>
              </w:rPr>
            </w:pPr>
            <w:r w:rsidRPr="00737367">
              <w:rPr>
                <w:rFonts w:eastAsia="Times New Roman"/>
                <w:b/>
                <w:bCs/>
                <w:color w:val="000000"/>
                <w:sz w:val="22"/>
                <w:lang w:eastAsia="et-EE"/>
              </w:rPr>
              <w:t>2019</w:t>
            </w:r>
          </w:p>
        </w:tc>
        <w:tc>
          <w:tcPr>
            <w:tcW w:w="797" w:type="dxa"/>
            <w:tcBorders>
              <w:top w:val="single" w:sz="8" w:space="0" w:color="auto"/>
              <w:left w:val="nil"/>
              <w:bottom w:val="single" w:sz="8" w:space="0" w:color="auto"/>
              <w:right w:val="single" w:sz="8" w:space="0" w:color="auto"/>
            </w:tcBorders>
            <w:shd w:val="clear" w:color="auto" w:fill="92D050"/>
            <w:noWrap/>
            <w:vAlign w:val="center"/>
            <w:hideMark/>
          </w:tcPr>
          <w:p w14:paraId="218F2CC2" w14:textId="5BDE011A" w:rsidR="00B04609" w:rsidRPr="00737367" w:rsidRDefault="00B04609" w:rsidP="001843F7">
            <w:pPr>
              <w:spacing w:after="0"/>
              <w:jc w:val="center"/>
              <w:rPr>
                <w:rFonts w:eastAsia="Times New Roman"/>
                <w:b/>
                <w:bCs/>
                <w:color w:val="000000"/>
                <w:sz w:val="22"/>
                <w:lang w:eastAsia="et-EE"/>
              </w:rPr>
            </w:pPr>
            <w:r w:rsidRPr="00737367">
              <w:rPr>
                <w:rFonts w:eastAsia="Times New Roman"/>
                <w:b/>
                <w:bCs/>
                <w:color w:val="000000"/>
                <w:sz w:val="22"/>
                <w:lang w:eastAsia="et-EE"/>
              </w:rPr>
              <w:t>2020</w:t>
            </w:r>
          </w:p>
        </w:tc>
        <w:tc>
          <w:tcPr>
            <w:tcW w:w="620" w:type="dxa"/>
            <w:tcBorders>
              <w:top w:val="single" w:sz="8" w:space="0" w:color="auto"/>
              <w:left w:val="nil"/>
              <w:bottom w:val="single" w:sz="8" w:space="0" w:color="auto"/>
              <w:right w:val="single" w:sz="8" w:space="0" w:color="auto"/>
            </w:tcBorders>
            <w:shd w:val="clear" w:color="auto" w:fill="92D050"/>
            <w:vAlign w:val="center"/>
          </w:tcPr>
          <w:p w14:paraId="0CB4E579" w14:textId="6857C6EC" w:rsidR="00B04609" w:rsidRPr="00737367" w:rsidRDefault="00B04609" w:rsidP="001843F7">
            <w:pPr>
              <w:spacing w:after="0"/>
              <w:jc w:val="center"/>
              <w:rPr>
                <w:rFonts w:eastAsia="Times New Roman"/>
                <w:b/>
                <w:bCs/>
                <w:color w:val="000000"/>
                <w:sz w:val="22"/>
                <w:lang w:eastAsia="et-EE"/>
              </w:rPr>
            </w:pPr>
            <w:r w:rsidRPr="00737367">
              <w:rPr>
                <w:rFonts w:eastAsia="Times New Roman"/>
                <w:b/>
                <w:bCs/>
                <w:color w:val="000000"/>
                <w:sz w:val="22"/>
                <w:lang w:eastAsia="et-EE"/>
              </w:rPr>
              <w:t>2021</w:t>
            </w:r>
          </w:p>
        </w:tc>
        <w:tc>
          <w:tcPr>
            <w:tcW w:w="656" w:type="dxa"/>
            <w:tcBorders>
              <w:top w:val="single" w:sz="8" w:space="0" w:color="auto"/>
              <w:left w:val="nil"/>
              <w:bottom w:val="single" w:sz="8" w:space="0" w:color="auto"/>
              <w:right w:val="single" w:sz="8" w:space="0" w:color="auto"/>
            </w:tcBorders>
            <w:shd w:val="clear" w:color="auto" w:fill="92D050"/>
            <w:vAlign w:val="center"/>
          </w:tcPr>
          <w:p w14:paraId="12D40204" w14:textId="4B1BEDD7" w:rsidR="00B04609" w:rsidRPr="00737367" w:rsidRDefault="00B04609" w:rsidP="001843F7">
            <w:pPr>
              <w:spacing w:after="0"/>
              <w:jc w:val="center"/>
              <w:rPr>
                <w:rFonts w:eastAsia="Times New Roman"/>
                <w:b/>
                <w:bCs/>
                <w:color w:val="000000"/>
                <w:sz w:val="22"/>
                <w:lang w:eastAsia="et-EE"/>
              </w:rPr>
            </w:pPr>
            <w:r w:rsidRPr="00737367">
              <w:rPr>
                <w:rFonts w:eastAsia="Times New Roman"/>
                <w:b/>
                <w:bCs/>
                <w:color w:val="000000"/>
                <w:sz w:val="22"/>
                <w:lang w:eastAsia="et-EE"/>
              </w:rPr>
              <w:t>2022</w:t>
            </w:r>
          </w:p>
        </w:tc>
      </w:tr>
      <w:tr w:rsidR="00B04609" w:rsidRPr="002B160B" w14:paraId="58E80EE6" w14:textId="77777777" w:rsidTr="005533E0">
        <w:trPr>
          <w:trHeight w:val="330"/>
        </w:trPr>
        <w:tc>
          <w:tcPr>
            <w:tcW w:w="3261" w:type="dxa"/>
            <w:tcBorders>
              <w:top w:val="nil"/>
              <w:left w:val="single" w:sz="8" w:space="0" w:color="auto"/>
              <w:bottom w:val="single" w:sz="8" w:space="0" w:color="auto"/>
              <w:right w:val="single" w:sz="8" w:space="0" w:color="auto"/>
            </w:tcBorders>
            <w:shd w:val="clear" w:color="auto" w:fill="auto"/>
            <w:noWrap/>
            <w:vAlign w:val="center"/>
          </w:tcPr>
          <w:p w14:paraId="35A48FF9" w14:textId="12913EA5" w:rsidR="00B04609" w:rsidRPr="00737367" w:rsidRDefault="00B04609" w:rsidP="00B04609">
            <w:pPr>
              <w:spacing w:after="0"/>
              <w:jc w:val="left"/>
              <w:rPr>
                <w:rFonts w:eastAsia="Times New Roman"/>
                <w:color w:val="FF0000"/>
                <w:sz w:val="22"/>
                <w:lang w:eastAsia="et-EE"/>
              </w:rPr>
            </w:pPr>
            <w:r w:rsidRPr="00737367">
              <w:rPr>
                <w:rFonts w:eastAsia="Times New Roman"/>
                <w:color w:val="FF0000"/>
                <w:sz w:val="22"/>
                <w:lang w:eastAsia="et-EE"/>
              </w:rPr>
              <w:lastRenderedPageBreak/>
              <w:t>Mikroettevõte (0-9 töötajat)</w:t>
            </w:r>
          </w:p>
        </w:tc>
        <w:tc>
          <w:tcPr>
            <w:tcW w:w="425" w:type="dxa"/>
            <w:tcBorders>
              <w:top w:val="nil"/>
              <w:left w:val="nil"/>
              <w:bottom w:val="single" w:sz="8" w:space="0" w:color="auto"/>
              <w:right w:val="single" w:sz="8" w:space="0" w:color="auto"/>
            </w:tcBorders>
            <w:shd w:val="clear" w:color="auto" w:fill="auto"/>
            <w:noWrap/>
            <w:vAlign w:val="center"/>
          </w:tcPr>
          <w:p w14:paraId="05341B0D" w14:textId="37C2FA26"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749</w:t>
            </w:r>
          </w:p>
        </w:tc>
        <w:tc>
          <w:tcPr>
            <w:tcW w:w="620" w:type="dxa"/>
            <w:tcBorders>
              <w:top w:val="nil"/>
              <w:left w:val="nil"/>
              <w:bottom w:val="single" w:sz="8" w:space="0" w:color="auto"/>
              <w:right w:val="single" w:sz="8" w:space="0" w:color="auto"/>
            </w:tcBorders>
            <w:shd w:val="clear" w:color="auto" w:fill="auto"/>
            <w:noWrap/>
            <w:vAlign w:val="center"/>
          </w:tcPr>
          <w:p w14:paraId="3AFE8229" w14:textId="4F5324BF"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771</w:t>
            </w:r>
          </w:p>
        </w:tc>
        <w:tc>
          <w:tcPr>
            <w:tcW w:w="797" w:type="dxa"/>
            <w:tcBorders>
              <w:top w:val="nil"/>
              <w:left w:val="nil"/>
              <w:bottom w:val="single" w:sz="8" w:space="0" w:color="auto"/>
              <w:right w:val="single" w:sz="8" w:space="0" w:color="auto"/>
            </w:tcBorders>
            <w:shd w:val="clear" w:color="auto" w:fill="auto"/>
            <w:noWrap/>
            <w:vAlign w:val="center"/>
          </w:tcPr>
          <w:p w14:paraId="50D440D3" w14:textId="29FA1524"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763</w:t>
            </w:r>
          </w:p>
        </w:tc>
        <w:tc>
          <w:tcPr>
            <w:tcW w:w="620" w:type="dxa"/>
            <w:tcBorders>
              <w:top w:val="nil"/>
              <w:left w:val="nil"/>
              <w:bottom w:val="single" w:sz="8" w:space="0" w:color="auto"/>
              <w:right w:val="single" w:sz="8" w:space="0" w:color="auto"/>
            </w:tcBorders>
            <w:shd w:val="clear" w:color="auto" w:fill="auto"/>
            <w:vAlign w:val="center"/>
          </w:tcPr>
          <w:p w14:paraId="79C7C800" w14:textId="60405101"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793</w:t>
            </w:r>
          </w:p>
        </w:tc>
        <w:tc>
          <w:tcPr>
            <w:tcW w:w="656" w:type="dxa"/>
            <w:tcBorders>
              <w:top w:val="nil"/>
              <w:left w:val="nil"/>
              <w:bottom w:val="single" w:sz="8" w:space="0" w:color="auto"/>
              <w:right w:val="single" w:sz="8" w:space="0" w:color="auto"/>
            </w:tcBorders>
            <w:shd w:val="clear" w:color="auto" w:fill="auto"/>
            <w:vAlign w:val="center"/>
          </w:tcPr>
          <w:p w14:paraId="005090AE" w14:textId="75671D38"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826</w:t>
            </w:r>
          </w:p>
        </w:tc>
      </w:tr>
      <w:tr w:rsidR="00B04609" w:rsidRPr="002B160B" w14:paraId="2310233B" w14:textId="77777777" w:rsidTr="005533E0">
        <w:trPr>
          <w:trHeight w:val="330"/>
        </w:trPr>
        <w:tc>
          <w:tcPr>
            <w:tcW w:w="3261" w:type="dxa"/>
            <w:tcBorders>
              <w:top w:val="nil"/>
              <w:left w:val="single" w:sz="8" w:space="0" w:color="auto"/>
              <w:bottom w:val="single" w:sz="8" w:space="0" w:color="auto"/>
              <w:right w:val="single" w:sz="8" w:space="0" w:color="auto"/>
            </w:tcBorders>
            <w:shd w:val="clear" w:color="auto" w:fill="auto"/>
            <w:noWrap/>
            <w:vAlign w:val="center"/>
          </w:tcPr>
          <w:p w14:paraId="59906EA9" w14:textId="047CEAD9" w:rsidR="00B04609" w:rsidRPr="00737367" w:rsidRDefault="00B04609" w:rsidP="00B04609">
            <w:pPr>
              <w:spacing w:after="0"/>
              <w:jc w:val="left"/>
              <w:rPr>
                <w:rFonts w:eastAsia="Times New Roman"/>
                <w:color w:val="FF0000"/>
                <w:sz w:val="22"/>
                <w:lang w:eastAsia="et-EE"/>
              </w:rPr>
            </w:pPr>
            <w:r w:rsidRPr="00737367">
              <w:rPr>
                <w:rFonts w:eastAsia="Times New Roman"/>
                <w:color w:val="FF0000"/>
                <w:sz w:val="22"/>
                <w:lang w:eastAsia="et-EE"/>
              </w:rPr>
              <w:t>Väikeettevõte (10-49 töötajat)</w:t>
            </w:r>
          </w:p>
        </w:tc>
        <w:tc>
          <w:tcPr>
            <w:tcW w:w="425" w:type="dxa"/>
            <w:tcBorders>
              <w:top w:val="nil"/>
              <w:left w:val="nil"/>
              <w:bottom w:val="single" w:sz="8" w:space="0" w:color="auto"/>
              <w:right w:val="single" w:sz="8" w:space="0" w:color="auto"/>
            </w:tcBorders>
            <w:shd w:val="clear" w:color="auto" w:fill="auto"/>
            <w:noWrap/>
            <w:vAlign w:val="center"/>
          </w:tcPr>
          <w:p w14:paraId="14F232D2" w14:textId="0E85B7F9"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38</w:t>
            </w:r>
          </w:p>
        </w:tc>
        <w:tc>
          <w:tcPr>
            <w:tcW w:w="620" w:type="dxa"/>
            <w:tcBorders>
              <w:top w:val="nil"/>
              <w:left w:val="nil"/>
              <w:bottom w:val="single" w:sz="8" w:space="0" w:color="auto"/>
              <w:right w:val="single" w:sz="8" w:space="0" w:color="auto"/>
            </w:tcBorders>
            <w:shd w:val="clear" w:color="auto" w:fill="auto"/>
            <w:noWrap/>
            <w:vAlign w:val="center"/>
          </w:tcPr>
          <w:p w14:paraId="2A946B92" w14:textId="13552C6F"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36</w:t>
            </w:r>
          </w:p>
        </w:tc>
        <w:tc>
          <w:tcPr>
            <w:tcW w:w="797" w:type="dxa"/>
            <w:tcBorders>
              <w:top w:val="nil"/>
              <w:left w:val="nil"/>
              <w:bottom w:val="single" w:sz="8" w:space="0" w:color="auto"/>
              <w:right w:val="single" w:sz="8" w:space="0" w:color="auto"/>
            </w:tcBorders>
            <w:shd w:val="clear" w:color="auto" w:fill="auto"/>
            <w:noWrap/>
            <w:vAlign w:val="center"/>
          </w:tcPr>
          <w:p w14:paraId="1AEF8C3E" w14:textId="36B26A45"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34</w:t>
            </w:r>
          </w:p>
        </w:tc>
        <w:tc>
          <w:tcPr>
            <w:tcW w:w="620" w:type="dxa"/>
            <w:tcBorders>
              <w:top w:val="nil"/>
              <w:left w:val="nil"/>
              <w:bottom w:val="single" w:sz="8" w:space="0" w:color="auto"/>
              <w:right w:val="single" w:sz="8" w:space="0" w:color="auto"/>
            </w:tcBorders>
            <w:shd w:val="clear" w:color="auto" w:fill="auto"/>
            <w:vAlign w:val="center"/>
          </w:tcPr>
          <w:p w14:paraId="72E3F5F2" w14:textId="226CB2F7"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34</w:t>
            </w:r>
          </w:p>
        </w:tc>
        <w:tc>
          <w:tcPr>
            <w:tcW w:w="656" w:type="dxa"/>
            <w:tcBorders>
              <w:top w:val="nil"/>
              <w:left w:val="nil"/>
              <w:bottom w:val="single" w:sz="8" w:space="0" w:color="auto"/>
              <w:right w:val="single" w:sz="8" w:space="0" w:color="auto"/>
            </w:tcBorders>
            <w:shd w:val="clear" w:color="auto" w:fill="auto"/>
            <w:vAlign w:val="center"/>
          </w:tcPr>
          <w:p w14:paraId="2E5F336F" w14:textId="768DCC31"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34</w:t>
            </w:r>
          </w:p>
        </w:tc>
      </w:tr>
      <w:tr w:rsidR="00B04609" w:rsidRPr="002B160B" w14:paraId="2D2225F2" w14:textId="77777777" w:rsidTr="005533E0">
        <w:trPr>
          <w:trHeight w:val="330"/>
        </w:trPr>
        <w:tc>
          <w:tcPr>
            <w:tcW w:w="3261" w:type="dxa"/>
            <w:tcBorders>
              <w:top w:val="nil"/>
              <w:left w:val="single" w:sz="8" w:space="0" w:color="auto"/>
              <w:bottom w:val="single" w:sz="8" w:space="0" w:color="auto"/>
              <w:right w:val="single" w:sz="8" w:space="0" w:color="auto"/>
            </w:tcBorders>
            <w:shd w:val="clear" w:color="auto" w:fill="auto"/>
            <w:noWrap/>
            <w:vAlign w:val="center"/>
          </w:tcPr>
          <w:p w14:paraId="3D2446A1" w14:textId="378F02A0" w:rsidR="00B04609" w:rsidRPr="00737367" w:rsidRDefault="00B04609" w:rsidP="00B04609">
            <w:pPr>
              <w:spacing w:after="0"/>
              <w:jc w:val="left"/>
              <w:rPr>
                <w:rFonts w:eastAsia="Times New Roman"/>
                <w:color w:val="FF0000"/>
                <w:sz w:val="22"/>
                <w:lang w:eastAsia="et-EE"/>
              </w:rPr>
            </w:pPr>
            <w:r w:rsidRPr="00737367">
              <w:rPr>
                <w:rFonts w:eastAsia="Times New Roman"/>
                <w:color w:val="FF0000"/>
                <w:sz w:val="22"/>
                <w:lang w:eastAsia="et-EE"/>
              </w:rPr>
              <w:t>Keskettevõte (50-249 töötajat)</w:t>
            </w:r>
          </w:p>
        </w:tc>
        <w:tc>
          <w:tcPr>
            <w:tcW w:w="425" w:type="dxa"/>
            <w:tcBorders>
              <w:top w:val="nil"/>
              <w:left w:val="nil"/>
              <w:bottom w:val="single" w:sz="8" w:space="0" w:color="auto"/>
              <w:right w:val="single" w:sz="8" w:space="0" w:color="auto"/>
            </w:tcBorders>
            <w:shd w:val="clear" w:color="auto" w:fill="auto"/>
            <w:noWrap/>
            <w:vAlign w:val="center"/>
          </w:tcPr>
          <w:p w14:paraId="33B6712B" w14:textId="38DF74C1"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3</w:t>
            </w:r>
          </w:p>
        </w:tc>
        <w:tc>
          <w:tcPr>
            <w:tcW w:w="620" w:type="dxa"/>
            <w:tcBorders>
              <w:top w:val="nil"/>
              <w:left w:val="nil"/>
              <w:bottom w:val="single" w:sz="8" w:space="0" w:color="auto"/>
              <w:right w:val="single" w:sz="8" w:space="0" w:color="auto"/>
            </w:tcBorders>
            <w:shd w:val="clear" w:color="auto" w:fill="auto"/>
            <w:noWrap/>
            <w:vAlign w:val="center"/>
          </w:tcPr>
          <w:p w14:paraId="792060ED" w14:textId="6F8EDAD0"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3</w:t>
            </w:r>
          </w:p>
        </w:tc>
        <w:tc>
          <w:tcPr>
            <w:tcW w:w="797" w:type="dxa"/>
            <w:tcBorders>
              <w:top w:val="nil"/>
              <w:left w:val="nil"/>
              <w:bottom w:val="single" w:sz="8" w:space="0" w:color="auto"/>
              <w:right w:val="single" w:sz="8" w:space="0" w:color="auto"/>
            </w:tcBorders>
            <w:shd w:val="clear" w:color="auto" w:fill="auto"/>
            <w:noWrap/>
            <w:vAlign w:val="center"/>
          </w:tcPr>
          <w:p w14:paraId="6A3349EC" w14:textId="566D616F"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3</w:t>
            </w:r>
          </w:p>
        </w:tc>
        <w:tc>
          <w:tcPr>
            <w:tcW w:w="620" w:type="dxa"/>
            <w:tcBorders>
              <w:top w:val="nil"/>
              <w:left w:val="nil"/>
              <w:bottom w:val="single" w:sz="8" w:space="0" w:color="auto"/>
              <w:right w:val="single" w:sz="8" w:space="0" w:color="auto"/>
            </w:tcBorders>
            <w:shd w:val="clear" w:color="auto" w:fill="auto"/>
            <w:vAlign w:val="center"/>
          </w:tcPr>
          <w:p w14:paraId="4CA7DD3E" w14:textId="3D3FD38A"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3</w:t>
            </w:r>
          </w:p>
        </w:tc>
        <w:tc>
          <w:tcPr>
            <w:tcW w:w="656" w:type="dxa"/>
            <w:tcBorders>
              <w:top w:val="nil"/>
              <w:left w:val="nil"/>
              <w:bottom w:val="single" w:sz="8" w:space="0" w:color="auto"/>
              <w:right w:val="single" w:sz="8" w:space="0" w:color="auto"/>
            </w:tcBorders>
            <w:shd w:val="clear" w:color="auto" w:fill="auto"/>
            <w:vAlign w:val="center"/>
          </w:tcPr>
          <w:p w14:paraId="5EDF6CB0" w14:textId="54A32468" w:rsidR="00B04609" w:rsidRPr="00737367" w:rsidRDefault="00B04609" w:rsidP="001843F7">
            <w:pPr>
              <w:spacing w:after="0"/>
              <w:jc w:val="right"/>
              <w:rPr>
                <w:rFonts w:eastAsia="Times New Roman"/>
                <w:color w:val="FF0000"/>
                <w:sz w:val="22"/>
                <w:lang w:eastAsia="et-EE"/>
              </w:rPr>
            </w:pPr>
            <w:r w:rsidRPr="00737367">
              <w:rPr>
                <w:rFonts w:eastAsia="Times New Roman"/>
                <w:color w:val="FF0000"/>
                <w:sz w:val="22"/>
                <w:lang w:eastAsia="et-EE"/>
              </w:rPr>
              <w:t>3</w:t>
            </w:r>
          </w:p>
        </w:tc>
      </w:tr>
    </w:tbl>
    <w:p w14:paraId="75CBB3A4" w14:textId="1B93E8EC" w:rsidR="00B04609" w:rsidRPr="00737367" w:rsidRDefault="00B04609" w:rsidP="00BF4CB1">
      <w:pPr>
        <w:rPr>
          <w:sz w:val="20"/>
          <w:szCs w:val="20"/>
        </w:rPr>
      </w:pPr>
      <w:r w:rsidRPr="00737367">
        <w:rPr>
          <w:sz w:val="20"/>
          <w:szCs w:val="20"/>
        </w:rPr>
        <w:t>Allikas: Statistikaamet</w:t>
      </w:r>
      <w:r w:rsidRPr="00737367">
        <w:rPr>
          <w:rStyle w:val="Allmrkuseviide"/>
          <w:sz w:val="20"/>
          <w:szCs w:val="20"/>
        </w:rPr>
        <w:footnoteReference w:id="24"/>
      </w:r>
    </w:p>
    <w:p w14:paraId="0F9F0E36" w14:textId="77777777" w:rsidR="00E61E93" w:rsidRDefault="00E61E93" w:rsidP="00E61E93">
      <w:r w:rsidRPr="34D23EA2">
        <w:rPr>
          <w:color w:val="FF0000"/>
        </w:rPr>
        <w:t>2022</w:t>
      </w:r>
      <w:r>
        <w:t xml:space="preserve">. aasta seisuga oli Märjamaa valla territooriumil majanduslikult aktiivseid ettevõtteid kokku </w:t>
      </w:r>
      <w:r w:rsidRPr="34D23EA2">
        <w:rPr>
          <w:color w:val="FF0000"/>
        </w:rPr>
        <w:t>863</w:t>
      </w:r>
      <w:r>
        <w:t xml:space="preserve">, arv on 2018. aasta seisuga </w:t>
      </w:r>
      <w:r w:rsidRPr="34D23EA2">
        <w:rPr>
          <w:color w:val="FF0000"/>
        </w:rPr>
        <w:t xml:space="preserve">73 </w:t>
      </w:r>
      <w:r>
        <w:t>ettevõtte võrra suurenenud (vt joonis 3).</w:t>
      </w:r>
    </w:p>
    <w:p w14:paraId="63F0D4F4" w14:textId="77777777" w:rsidR="00E61E93" w:rsidRDefault="00E61E93" w:rsidP="00E61E93">
      <w:r>
        <w:rPr>
          <w:noProof/>
        </w:rPr>
        <w:drawing>
          <wp:inline distT="0" distB="0" distL="0" distR="0" wp14:anchorId="4688DED7" wp14:editId="5574153D">
            <wp:extent cx="3021358" cy="1800225"/>
            <wp:effectExtent l="0" t="0" r="7620" b="0"/>
            <wp:docPr id="204508427" name="Pilt 20450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068551" cy="1828344"/>
                    </a:xfrm>
                    <a:prstGeom prst="rect">
                      <a:avLst/>
                    </a:prstGeom>
                  </pic:spPr>
                </pic:pic>
              </a:graphicData>
            </a:graphic>
          </wp:inline>
        </w:drawing>
      </w:r>
    </w:p>
    <w:p w14:paraId="29268A00" w14:textId="77777777" w:rsidR="00E61E93" w:rsidRPr="00B70B70" w:rsidRDefault="00E61E93" w:rsidP="00E61E93">
      <w:r w:rsidRPr="34D23EA2">
        <w:rPr>
          <w:b/>
          <w:bCs/>
        </w:rPr>
        <w:t xml:space="preserve">Joonis 3. </w:t>
      </w:r>
      <w:r>
        <w:t>Majanduslikult aktiivsed ettevõtted Märjamaa vallas 2018-2021 (</w:t>
      </w:r>
      <w:hyperlink r:id="rId15">
        <w:r>
          <w:t>Statistikaamet</w:t>
        </w:r>
      </w:hyperlink>
      <w:r>
        <w:t>)</w:t>
      </w:r>
      <w:r w:rsidRPr="34D23EA2">
        <w:rPr>
          <w:rStyle w:val="Allmrkuseviide"/>
        </w:rPr>
        <w:footnoteReference w:id="25"/>
      </w:r>
    </w:p>
    <w:p w14:paraId="792E71F2" w14:textId="0ADA9EF2" w:rsidR="00D55884" w:rsidRDefault="00D55884" w:rsidP="00BF4CB1">
      <w:r>
        <w:t>Märjamaa piirkonnas tegutsevad aktiivsed ettevõtjate ühendused:</w:t>
      </w:r>
    </w:p>
    <w:p w14:paraId="30DDD5C9" w14:textId="77777777" w:rsidR="00D55884" w:rsidRDefault="00D55884" w:rsidP="00C842A7">
      <w:pPr>
        <w:pStyle w:val="Loendilik"/>
        <w:numPr>
          <w:ilvl w:val="0"/>
          <w:numId w:val="6"/>
        </w:numPr>
      </w:pPr>
      <w:r>
        <w:t xml:space="preserve">MTÜ </w:t>
      </w:r>
      <w:r w:rsidRPr="00D55884">
        <w:t>Märjamaa Ettevõt</w:t>
      </w:r>
      <w:r w:rsidR="00EB72ED">
        <w:t>jate Piirkondlik Ühendus (MEPÜ)</w:t>
      </w:r>
    </w:p>
    <w:p w14:paraId="7CBB215E" w14:textId="77777777" w:rsidR="00D55884" w:rsidRDefault="00D55884" w:rsidP="00C842A7">
      <w:pPr>
        <w:pStyle w:val="Loendilik"/>
        <w:numPr>
          <w:ilvl w:val="0"/>
          <w:numId w:val="6"/>
        </w:numPr>
      </w:pPr>
      <w:r>
        <w:t>MTÜ Raplamaa Ettevõtjate Ühing (REÜ)</w:t>
      </w:r>
    </w:p>
    <w:p w14:paraId="23C3CF72" w14:textId="77777777" w:rsidR="00D55884" w:rsidRDefault="00D55884" w:rsidP="00C842A7">
      <w:pPr>
        <w:pStyle w:val="Loendilik"/>
        <w:numPr>
          <w:ilvl w:val="0"/>
          <w:numId w:val="6"/>
        </w:numPr>
      </w:pPr>
      <w:r>
        <w:t>MTÜ Ettevõtlikud Naised Raplamaal</w:t>
      </w:r>
    </w:p>
    <w:p w14:paraId="60E8D7C7" w14:textId="77777777" w:rsidR="00D55884" w:rsidRDefault="00D55884" w:rsidP="00C842A7">
      <w:pPr>
        <w:pStyle w:val="Loendilik"/>
        <w:numPr>
          <w:ilvl w:val="0"/>
          <w:numId w:val="6"/>
        </w:numPr>
      </w:pPr>
      <w:r>
        <w:t>MTÜ Raplamaa Turism</w:t>
      </w:r>
    </w:p>
    <w:p w14:paraId="15660B48" w14:textId="77777777" w:rsidR="00D10E17" w:rsidRDefault="00D10E17" w:rsidP="00D10E17"/>
    <w:p w14:paraId="15F14DFF" w14:textId="4B811618" w:rsidR="00D10E17" w:rsidRDefault="00D10E17" w:rsidP="00D10E17">
      <w:r>
        <w:t>M</w:t>
      </w:r>
      <w:r w:rsidRPr="008C71C6">
        <w:t xml:space="preserve">ajanduskeskkonna ülevaade on kajastatud arengukava lisas </w:t>
      </w:r>
      <w:r>
        <w:t>3</w:t>
      </w:r>
      <w:r w:rsidRPr="008C71C6">
        <w:t xml:space="preserve"> „Märjamaa valla eelarvestrateegia 202</w:t>
      </w:r>
      <w:r>
        <w:t>3</w:t>
      </w:r>
      <w:r w:rsidRPr="008C71C6">
        <w:t>-202</w:t>
      </w:r>
      <w:r>
        <w:t>6“ peatükis 2.</w:t>
      </w:r>
    </w:p>
    <w:p w14:paraId="7B04FA47" w14:textId="77777777" w:rsidR="00950595" w:rsidRPr="00737367" w:rsidRDefault="00950595" w:rsidP="00950595">
      <w:pPr>
        <w:pStyle w:val="Vahedeta"/>
        <w:rPr>
          <w:rFonts w:ascii="Times New Roman" w:hAnsi="Times New Roman"/>
          <w:sz w:val="24"/>
          <w:szCs w:val="24"/>
        </w:rPr>
      </w:pPr>
    </w:p>
    <w:p w14:paraId="4141553F" w14:textId="77777777" w:rsidR="00D10E17" w:rsidRDefault="00D10E17" w:rsidP="00950595">
      <w:pPr>
        <w:pStyle w:val="Vahedeta"/>
        <w:rPr>
          <w:sz w:val="10"/>
          <w:szCs w:val="10"/>
        </w:rPr>
      </w:pPr>
    </w:p>
    <w:p w14:paraId="4D53BC19" w14:textId="77777777" w:rsidR="003861ED" w:rsidRPr="00BF4CB1" w:rsidRDefault="003861ED" w:rsidP="00BF4CB1">
      <w:pPr>
        <w:rPr>
          <w:b/>
        </w:rPr>
      </w:pPr>
      <w:r w:rsidRPr="00BF4CB1">
        <w:rPr>
          <w:b/>
        </w:rPr>
        <w:t>Väljakutsed:</w:t>
      </w:r>
    </w:p>
    <w:p w14:paraId="3124AF64" w14:textId="77777777" w:rsidR="003861ED" w:rsidRPr="006D73DD" w:rsidRDefault="00257879" w:rsidP="00C842A7">
      <w:pPr>
        <w:pStyle w:val="Loendilik"/>
        <w:numPr>
          <w:ilvl w:val="0"/>
          <w:numId w:val="6"/>
        </w:numPr>
      </w:pPr>
      <w:r w:rsidRPr="006D73DD">
        <w:t>Valla ja piirkonna ettevõtete koostöö arendamine</w:t>
      </w:r>
      <w:r w:rsidR="0060214F" w:rsidRPr="006D73DD">
        <w:t>.</w:t>
      </w:r>
    </w:p>
    <w:p w14:paraId="39251B89" w14:textId="77777777" w:rsidR="00643F8C" w:rsidRPr="006D73DD" w:rsidRDefault="00257879" w:rsidP="00C842A7">
      <w:pPr>
        <w:pStyle w:val="Loendilik"/>
        <w:numPr>
          <w:ilvl w:val="0"/>
          <w:numId w:val="6"/>
        </w:numPr>
      </w:pPr>
      <w:r w:rsidRPr="006D73DD">
        <w:t>Orgita ettevõtlusala väljaarendamine ja toimimine.</w:t>
      </w:r>
    </w:p>
    <w:p w14:paraId="512DB717" w14:textId="77777777" w:rsidR="00643F8C" w:rsidRPr="006D73DD" w:rsidRDefault="00643F8C" w:rsidP="00C842A7">
      <w:pPr>
        <w:pStyle w:val="Loendilik"/>
        <w:numPr>
          <w:ilvl w:val="0"/>
          <w:numId w:val="6"/>
        </w:numPr>
      </w:pPr>
      <w:r>
        <w:t>Soodustada omavalitsuse ettevõtluskeskkonna arengustrateegia elluviimiseks kodulähedaste töökohtade teket ja seeläbi parandada elukeskkonda.</w:t>
      </w:r>
    </w:p>
    <w:p w14:paraId="568C698B" w14:textId="3573C117" w:rsidR="00950595" w:rsidRPr="005533E0" w:rsidRDefault="00964704" w:rsidP="009A3545">
      <w:pPr>
        <w:pStyle w:val="Loendilik"/>
        <w:numPr>
          <w:ilvl w:val="0"/>
          <w:numId w:val="6"/>
        </w:numPr>
      </w:pPr>
      <w:r w:rsidRPr="006D73DD">
        <w:t>Elamis- ja üüripindade puudumine.</w:t>
      </w:r>
    </w:p>
    <w:p w14:paraId="71383C8B" w14:textId="77777777" w:rsidR="005533E0" w:rsidRDefault="005533E0" w:rsidP="005533E0"/>
    <w:p w14:paraId="4D98584C" w14:textId="77777777" w:rsidR="003861ED" w:rsidRDefault="003861ED" w:rsidP="00CF72E6">
      <w:pPr>
        <w:rPr>
          <w:b/>
          <w:szCs w:val="24"/>
        </w:rPr>
      </w:pPr>
      <w:r w:rsidRPr="00CF72E6">
        <w:rPr>
          <w:b/>
        </w:rPr>
        <w:t>Eesmärk</w:t>
      </w:r>
      <w:r w:rsidRPr="003861ED">
        <w:rPr>
          <w:b/>
          <w:szCs w:val="24"/>
        </w:rPr>
        <w:t>:</w:t>
      </w:r>
    </w:p>
    <w:p w14:paraId="4C49938F" w14:textId="77777777" w:rsidR="003D3331" w:rsidRDefault="00EB72ED" w:rsidP="00E61E93">
      <w:pPr>
        <w:pStyle w:val="Loendilik"/>
        <w:numPr>
          <w:ilvl w:val="0"/>
          <w:numId w:val="14"/>
        </w:numPr>
        <w:ind w:left="426" w:hanging="426"/>
        <w:rPr>
          <w:b/>
          <w:bCs/>
        </w:rPr>
      </w:pPr>
      <w:r w:rsidRPr="00E61E93">
        <w:rPr>
          <w:b/>
          <w:bCs/>
        </w:rPr>
        <w:t>Märjamaal on atraktiivsed ettevõtluspiirkonnad ning ettevõtlikud inimesed tagavad kõrge tööhõive ja tasuvad töökohad piirkonnas.</w:t>
      </w:r>
    </w:p>
    <w:p w14:paraId="270C41BA" w14:textId="77777777" w:rsidR="00AA6E5A" w:rsidRPr="00AA6E5A" w:rsidRDefault="00AA6E5A" w:rsidP="00AA6E5A">
      <w:pPr>
        <w:rPr>
          <w:b/>
          <w:bCs/>
        </w:rPr>
      </w:pPr>
    </w:p>
    <w:p w14:paraId="678924F6" w14:textId="77777777" w:rsidR="001265CF" w:rsidRPr="00AA6E5A" w:rsidRDefault="001265CF" w:rsidP="001265CF">
      <w:pPr>
        <w:rPr>
          <w:b/>
          <w:color w:val="FF0000"/>
        </w:rPr>
      </w:pPr>
      <w:r w:rsidRPr="00AA6E5A">
        <w:rPr>
          <w:b/>
          <w:color w:val="FF0000"/>
        </w:rPr>
        <w:t>Eesmärgi saavutamist mõõtvad indikaatorid:</w:t>
      </w:r>
    </w:p>
    <w:p w14:paraId="1CA78BC2" w14:textId="1DB6E752" w:rsidR="00AA6E5A" w:rsidRPr="00CF0324" w:rsidRDefault="00AA6E5A" w:rsidP="00AA6E5A">
      <w:pPr>
        <w:pStyle w:val="Loendilik"/>
        <w:numPr>
          <w:ilvl w:val="0"/>
          <w:numId w:val="6"/>
        </w:numPr>
        <w:rPr>
          <w:color w:val="FF0000"/>
          <w:szCs w:val="24"/>
        </w:rPr>
      </w:pPr>
      <w:r w:rsidRPr="00CF0324">
        <w:rPr>
          <w:color w:val="FF0000"/>
        </w:rPr>
        <w:lastRenderedPageBreak/>
        <w:t xml:space="preserve">Ettevõtete iive kolme aasta keskmisena (algtase: </w:t>
      </w:r>
      <w:r w:rsidR="004E6CFC">
        <w:rPr>
          <w:color w:val="FF0000"/>
        </w:rPr>
        <w:t xml:space="preserve">+20 ajavahemikus </w:t>
      </w:r>
      <w:r w:rsidRPr="00CF0324">
        <w:rPr>
          <w:color w:val="FF0000"/>
        </w:rPr>
        <w:t>201</w:t>
      </w:r>
      <w:r w:rsidR="00500ECF" w:rsidRPr="00CF0324">
        <w:rPr>
          <w:color w:val="FF0000"/>
        </w:rPr>
        <w:t>9</w:t>
      </w:r>
      <w:r w:rsidRPr="00CF0324">
        <w:rPr>
          <w:color w:val="FF0000"/>
        </w:rPr>
        <w:t>-202</w:t>
      </w:r>
      <w:r w:rsidR="00500ECF" w:rsidRPr="00CF0324">
        <w:rPr>
          <w:color w:val="FF0000"/>
        </w:rPr>
        <w:t>1</w:t>
      </w:r>
      <w:r w:rsidRPr="00CF0324">
        <w:rPr>
          <w:color w:val="FF0000"/>
        </w:rPr>
        <w:t>; sihttase: vähemalt +</w:t>
      </w:r>
      <w:r w:rsidR="00CF0324" w:rsidRPr="00CF0324">
        <w:rPr>
          <w:color w:val="FF0000"/>
        </w:rPr>
        <w:t>3</w:t>
      </w:r>
      <w:r w:rsidRPr="00CF0324">
        <w:rPr>
          <w:color w:val="FF0000"/>
        </w:rPr>
        <w:t>0) (allikas: ESA)</w:t>
      </w:r>
    </w:p>
    <w:p w14:paraId="1C9D3728" w14:textId="0ADBB715" w:rsidR="00AA6E5A" w:rsidRPr="00AA6E5A" w:rsidRDefault="00AA6E5A" w:rsidP="00AA6E5A">
      <w:pPr>
        <w:pStyle w:val="Loendilik"/>
        <w:numPr>
          <w:ilvl w:val="0"/>
          <w:numId w:val="6"/>
        </w:numPr>
        <w:rPr>
          <w:color w:val="FF0000"/>
          <w:szCs w:val="24"/>
        </w:rPr>
      </w:pPr>
      <w:r w:rsidRPr="00AA6E5A">
        <w:rPr>
          <w:color w:val="FF0000"/>
        </w:rPr>
        <w:t>Tööjõus osalemise määr (algtase: 202</w:t>
      </w:r>
      <w:r>
        <w:rPr>
          <w:color w:val="FF0000"/>
        </w:rPr>
        <w:t>2. aastal 70,4</w:t>
      </w:r>
      <w:r w:rsidRPr="00AA6E5A">
        <w:rPr>
          <w:color w:val="FF0000"/>
        </w:rPr>
        <w:t xml:space="preserve"> %; sihttase: kasvav</w:t>
      </w:r>
      <w:r w:rsidR="00CF0324">
        <w:rPr>
          <w:color w:val="FF0000"/>
        </w:rPr>
        <w:t xml:space="preserve">, </w:t>
      </w:r>
      <w:r w:rsidRPr="00AA6E5A">
        <w:rPr>
          <w:color w:val="FF0000"/>
        </w:rPr>
        <w:t>2035 vähemalt Eesti keskmise</w:t>
      </w:r>
      <w:r w:rsidR="00CF0324">
        <w:rPr>
          <w:color w:val="FF0000"/>
        </w:rPr>
        <w:t>l</w:t>
      </w:r>
      <w:r w:rsidRPr="00AA6E5A">
        <w:rPr>
          <w:color w:val="FF0000"/>
        </w:rPr>
        <w:t xml:space="preserve"> tasemel)</w:t>
      </w:r>
    </w:p>
    <w:p w14:paraId="4B682E49" w14:textId="136390FA" w:rsidR="00AA6E5A" w:rsidRPr="00AA6E5A" w:rsidRDefault="00AA6E5A" w:rsidP="00AA6E5A">
      <w:pPr>
        <w:pStyle w:val="Loendilik"/>
        <w:numPr>
          <w:ilvl w:val="0"/>
          <w:numId w:val="6"/>
        </w:numPr>
        <w:rPr>
          <w:color w:val="FF0000"/>
          <w:szCs w:val="24"/>
        </w:rPr>
      </w:pPr>
      <w:r w:rsidRPr="00AA6E5A">
        <w:rPr>
          <w:color w:val="FF0000"/>
        </w:rPr>
        <w:t>Töötuse määra vähenemine 2030 aastaks 4%-le, algtase 6% aastal 2023</w:t>
      </w:r>
    </w:p>
    <w:p w14:paraId="36361222" w14:textId="77777777" w:rsidR="00AA6E5A" w:rsidRPr="00AA6E5A" w:rsidRDefault="00AA6E5A" w:rsidP="00AA6E5A">
      <w:pPr>
        <w:rPr>
          <w:color w:val="FF0000"/>
          <w:szCs w:val="24"/>
        </w:rPr>
      </w:pPr>
    </w:p>
    <w:p w14:paraId="50799EF7" w14:textId="2BB08C7F" w:rsidR="001265CF" w:rsidRDefault="001265CF" w:rsidP="001265CF">
      <w:pPr>
        <w:rPr>
          <w:rFonts w:eastAsia="Times New Roman"/>
          <w:color w:val="FF0000"/>
          <w:szCs w:val="24"/>
        </w:rPr>
      </w:pPr>
      <w:r w:rsidRPr="001265CF">
        <w:rPr>
          <w:color w:val="FF0000"/>
          <w:szCs w:val="24"/>
        </w:rPr>
        <w:t xml:space="preserve">Valla </w:t>
      </w:r>
      <w:r w:rsidRPr="001265CF">
        <w:rPr>
          <w:rFonts w:eastAsia="Times New Roman"/>
          <w:color w:val="FF0000"/>
          <w:szCs w:val="24"/>
        </w:rPr>
        <w:t xml:space="preserve">arengukava aitab ellu viia </w:t>
      </w:r>
      <w:r w:rsidRPr="001265CF">
        <w:rPr>
          <w:color w:val="FF0000"/>
          <w:szCs w:val="24"/>
        </w:rPr>
        <w:t>Raplamaa arengustrateegia 2035+</w:t>
      </w:r>
      <w:r w:rsidRPr="001265CF">
        <w:rPr>
          <w:rFonts w:eastAsia="Times New Roman"/>
          <w:color w:val="FF0000"/>
          <w:szCs w:val="24"/>
        </w:rPr>
        <w:t xml:space="preserve"> eesmärki – luua Raplamaal atraktiivne ettevõtluskeskkond, kus saaksid tegutseda ja areneda väga mitmete valdkondade ettevõtted, millel on hea ekspordivõimekus ja kus luuakse kõrget lisandväärtust.</w:t>
      </w:r>
    </w:p>
    <w:p w14:paraId="6045FCDB" w14:textId="77777777" w:rsidR="00D10E17" w:rsidRPr="001265CF" w:rsidRDefault="00D10E17" w:rsidP="001265CF">
      <w:pPr>
        <w:rPr>
          <w:color w:val="FF0000"/>
          <w:szCs w:val="24"/>
        </w:rPr>
      </w:pPr>
    </w:p>
    <w:p w14:paraId="1ABB54BE" w14:textId="77777777" w:rsidR="00622520" w:rsidRPr="00950595" w:rsidRDefault="00622520" w:rsidP="004D09FB">
      <w:pPr>
        <w:pStyle w:val="Pealkiri3"/>
      </w:pPr>
      <w:bookmarkStart w:id="107" w:name="_Toc12978300"/>
      <w:bookmarkStart w:id="108" w:name="_Toc12980103"/>
      <w:bookmarkStart w:id="109" w:name="_Toc139278239"/>
      <w:r w:rsidRPr="00950595">
        <w:t>Turism</w:t>
      </w:r>
      <w:r w:rsidR="0068280C" w:rsidRPr="00950595">
        <w:rPr>
          <w:rStyle w:val="Allmrkuseviide"/>
        </w:rPr>
        <w:footnoteReference w:id="26"/>
      </w:r>
      <w:bookmarkEnd w:id="107"/>
      <w:bookmarkEnd w:id="108"/>
      <w:bookmarkEnd w:id="109"/>
    </w:p>
    <w:p w14:paraId="31E72002" w14:textId="77777777" w:rsidR="00DD638B" w:rsidRDefault="00350F7A" w:rsidP="00BF4CB1">
      <w:r w:rsidRPr="00350F7A">
        <w:t xml:space="preserve">Turismist, sealhulgas turismist maapiirkonnas, on saanud üks tähtsamaid majandustegevusi maailmas, kuna inimesed väljendavad üha enam oma kavatsusi veeta aega looduses, maapiirkonnas, avastada traditsiooniliste külade elu, arendada enda kultuurilisi teadmisi jne. </w:t>
      </w:r>
      <w:r w:rsidR="00DD638B" w:rsidRPr="00DD638B">
        <w:t>Maapiirkonna arendamisel turismisihtkohaks saab lähtuda looduslikust keskkonnast, traditsioonilisest arhitektuurist, käsitööst ja teenuste olemasolust, samuti rikkast kultuurilisest ja ajaloolisest taustast.</w:t>
      </w:r>
      <w:r w:rsidR="00DD638B">
        <w:t xml:space="preserve"> </w:t>
      </w:r>
      <w:r w:rsidR="00DD638B" w:rsidRPr="00DD638B">
        <w:t xml:space="preserve">Kultuurilised, spordi ja traditsioonilised sündmused </w:t>
      </w:r>
      <w:r w:rsidR="00DD638B">
        <w:t>annavad samuti panuse turismi arenguks.</w:t>
      </w:r>
    </w:p>
    <w:p w14:paraId="4806C45C" w14:textId="77777777" w:rsidR="0068280C" w:rsidRDefault="000D3370" w:rsidP="00BF4CB1">
      <w:r>
        <w:t xml:space="preserve">Märjamaa vallal on </w:t>
      </w:r>
      <w:r w:rsidR="00DD638B">
        <w:t>asukohast lähtuvalt potentsiaali turismisihtkoha arendamiseks.</w:t>
      </w:r>
      <w:r w:rsidR="00C33E35">
        <w:t xml:space="preserve"> </w:t>
      </w:r>
      <w:r w:rsidR="00DD638B">
        <w:t>Looduslähedane keskkond ja palju loodusväärtusi, rikkalik kultuuripärand, traditsioonilised sündmused o</w:t>
      </w:r>
      <w:r w:rsidR="0068280C">
        <w:t>n need võimalused, mille kaudu piirkonda turundada ja väärtustada.</w:t>
      </w:r>
    </w:p>
    <w:p w14:paraId="574D4135" w14:textId="77777777" w:rsidR="00260CA7" w:rsidRDefault="0068280C" w:rsidP="00BF4CB1">
      <w:r>
        <w:t>Valla looduskeskkond on mitmekesine, kuna siin on mitmed jõed, karsti- ja looduskaitsealad, loodus- ja maavarad, pargid, sood ja rabad ning üle poole valla territooriumist katab mets</w:t>
      </w:r>
      <w:r w:rsidR="00C33E35">
        <w:t>.</w:t>
      </w:r>
    </w:p>
    <w:p w14:paraId="6C21F48C" w14:textId="77777777" w:rsidR="00786CCD" w:rsidRDefault="00786CCD" w:rsidP="00BF4CB1">
      <w:r>
        <w:t>T</w:t>
      </w:r>
      <w:r w:rsidRPr="003401D1">
        <w:t>õmbe</w:t>
      </w:r>
      <w:r w:rsidR="002E613B">
        <w:t>kohtadeks</w:t>
      </w:r>
      <w:r w:rsidR="00AE72F1">
        <w:t xml:space="preserve"> </w:t>
      </w:r>
      <w:r w:rsidR="000D3370">
        <w:t>on Varbola linnus</w:t>
      </w:r>
      <w:r>
        <w:t>,</w:t>
      </w:r>
      <w:r w:rsidR="00AE72F1">
        <w:t xml:space="preserve"> </w:t>
      </w:r>
      <w:r w:rsidR="00AE72F1" w:rsidRPr="00655816">
        <w:t xml:space="preserve">Põrgupõhja Punker, Vana-Vigala mõis ja mõisapark, Hirvepark, </w:t>
      </w:r>
      <w:r w:rsidR="00950595" w:rsidRPr="00655816">
        <w:t xml:space="preserve">Konuvere kivisild  ning </w:t>
      </w:r>
      <w:r w:rsidR="00655816" w:rsidRPr="00655816">
        <w:t>Kivi-</w:t>
      </w:r>
      <w:r w:rsidR="00AE72F1" w:rsidRPr="00655816">
        <w:t>Vigala</w:t>
      </w:r>
      <w:r w:rsidR="00763DC2" w:rsidRPr="00655816">
        <w:t xml:space="preserve">, Velise ja Märjamaa </w:t>
      </w:r>
      <w:r w:rsidR="00AE72F1" w:rsidRPr="00655816">
        <w:t xml:space="preserve">kirik. </w:t>
      </w:r>
      <w:r w:rsidR="00AE72F1" w:rsidRPr="000A1CB2">
        <w:t>Majutuse</w:t>
      </w:r>
      <w:r w:rsidR="00AE72F1">
        <w:rPr>
          <w:color w:val="FF0000"/>
        </w:rPr>
        <w:t xml:space="preserve"> </w:t>
      </w:r>
      <w:r w:rsidRPr="003401D1">
        <w:t>ja ürituste koht</w:t>
      </w:r>
      <w:r w:rsidR="00AE72F1">
        <w:t xml:space="preserve">adeks </w:t>
      </w:r>
      <w:r w:rsidRPr="003401D1">
        <w:t xml:space="preserve">Luhtre </w:t>
      </w:r>
      <w:r w:rsidRPr="00655816">
        <w:t>Turismitalu</w:t>
      </w:r>
      <w:r w:rsidR="002E613B" w:rsidRPr="00655816">
        <w:t>,</w:t>
      </w:r>
      <w:r w:rsidR="00AE72F1" w:rsidRPr="00655816">
        <w:t xml:space="preserve"> </w:t>
      </w:r>
      <w:r w:rsidRPr="00655816">
        <w:t xml:space="preserve">Ruunawere </w:t>
      </w:r>
      <w:r w:rsidR="00600282" w:rsidRPr="00655816">
        <w:t>Postimõis h</w:t>
      </w:r>
      <w:r w:rsidRPr="00655816">
        <w:t>otell</w:t>
      </w:r>
      <w:r w:rsidR="00600282" w:rsidRPr="00655816">
        <w:t xml:space="preserve">, </w:t>
      </w:r>
      <w:r w:rsidR="00655816" w:rsidRPr="00655816">
        <w:t xml:space="preserve">Ohukotsu küün, </w:t>
      </w:r>
      <w:r w:rsidR="00600282" w:rsidRPr="00655816">
        <w:t>Majesi apartments</w:t>
      </w:r>
      <w:r w:rsidR="000A1CB2" w:rsidRPr="00655816">
        <w:t xml:space="preserve">, </w:t>
      </w:r>
      <w:r w:rsidR="00600282" w:rsidRPr="00655816">
        <w:t>Hirvepargi hostel jt</w:t>
      </w:r>
      <w:r w:rsidR="00AE72F1" w:rsidRPr="00655816">
        <w:t>.</w:t>
      </w:r>
      <w:r w:rsidR="00AE72F1">
        <w:t xml:space="preserve"> S</w:t>
      </w:r>
      <w:r>
        <w:t>ündmus</w:t>
      </w:r>
      <w:r w:rsidR="00AE72F1">
        <w:t xml:space="preserve">teks </w:t>
      </w:r>
      <w:r>
        <w:t>Märjamaa folk</w:t>
      </w:r>
      <w:r w:rsidR="002E613B">
        <w:t xml:space="preserve">, </w:t>
      </w:r>
      <w:r w:rsidR="002E613B" w:rsidRPr="00655816">
        <w:t>Hard Rock Laager</w:t>
      </w:r>
      <w:r w:rsidR="00763DC2" w:rsidRPr="00655816">
        <w:t xml:space="preserve">, </w:t>
      </w:r>
      <w:r w:rsidR="00AE72F1" w:rsidRPr="00655816">
        <w:t>Varbola Puu</w:t>
      </w:r>
      <w:r w:rsidR="00763DC2" w:rsidRPr="00655816">
        <w:t>, Velise sügislaat ja Poti laat</w:t>
      </w:r>
      <w:r w:rsidRPr="00655816">
        <w:t>.</w:t>
      </w:r>
      <w:r>
        <w:t xml:space="preserve"> Ajaloo-, kultuur</w:t>
      </w:r>
      <w:r w:rsidR="00B652EE">
        <w:t>i- ja haridusvaldkonna ning rah</w:t>
      </w:r>
      <w:r>
        <w:t>vapärimuse sihtkohana on turismiarendamisel suur pote</w:t>
      </w:r>
      <w:r w:rsidR="00BF7793">
        <w:t>ntsiaal Sillaotsa Talumuuseumil</w:t>
      </w:r>
      <w:r w:rsidR="00906974">
        <w:t>.</w:t>
      </w:r>
    </w:p>
    <w:p w14:paraId="1C0157D6" w14:textId="77777777" w:rsidR="00024AE0" w:rsidRPr="00737367" w:rsidRDefault="00024AE0" w:rsidP="00BF7793">
      <w:pPr>
        <w:pStyle w:val="Vahedeta"/>
        <w:rPr>
          <w:rFonts w:ascii="Times New Roman" w:hAnsi="Times New Roman"/>
          <w:sz w:val="24"/>
          <w:szCs w:val="24"/>
        </w:rPr>
      </w:pPr>
    </w:p>
    <w:p w14:paraId="3691E7B2" w14:textId="77777777" w:rsidR="00655816" w:rsidRPr="0090557A" w:rsidRDefault="00655816" w:rsidP="00BF7793">
      <w:pPr>
        <w:pStyle w:val="Vahedeta"/>
        <w:rPr>
          <w:sz w:val="10"/>
          <w:szCs w:val="10"/>
        </w:rPr>
      </w:pPr>
    </w:p>
    <w:p w14:paraId="67E48AAD" w14:textId="77777777" w:rsidR="003861ED" w:rsidRPr="00D21A5A" w:rsidRDefault="003861ED" w:rsidP="00BF4CB1">
      <w:pPr>
        <w:rPr>
          <w:b/>
        </w:rPr>
      </w:pPr>
      <w:r w:rsidRPr="00D21A5A">
        <w:rPr>
          <w:b/>
        </w:rPr>
        <w:t>Väljakutsed:</w:t>
      </w:r>
    </w:p>
    <w:p w14:paraId="179B502D" w14:textId="77777777" w:rsidR="003861ED" w:rsidRPr="006D73DD" w:rsidRDefault="00260CA7" w:rsidP="00C842A7">
      <w:pPr>
        <w:pStyle w:val="Loendilik"/>
        <w:numPr>
          <w:ilvl w:val="0"/>
          <w:numId w:val="6"/>
        </w:numPr>
      </w:pPr>
      <w:r w:rsidRPr="006D73DD">
        <w:t>Märjamaa valla turismipotentsiaal on</w:t>
      </w:r>
      <w:r w:rsidR="00FE6051" w:rsidRPr="006D73DD">
        <w:t xml:space="preserve"> </w:t>
      </w:r>
      <w:r w:rsidR="00464F6B" w:rsidRPr="006D73DD">
        <w:t>kasutusele võetud</w:t>
      </w:r>
      <w:r w:rsidRPr="006D73DD">
        <w:t>.</w:t>
      </w:r>
    </w:p>
    <w:p w14:paraId="4B8F578B" w14:textId="77777777" w:rsidR="00260CA7" w:rsidRPr="006D73DD" w:rsidRDefault="00260CA7" w:rsidP="00C842A7">
      <w:pPr>
        <w:pStyle w:val="Loendilik"/>
        <w:numPr>
          <w:ilvl w:val="0"/>
          <w:numId w:val="6"/>
        </w:numPr>
      </w:pPr>
      <w:r w:rsidRPr="006D73DD">
        <w:t xml:space="preserve">Märjamaa </w:t>
      </w:r>
      <w:r w:rsidR="00464F6B" w:rsidRPr="006D73DD">
        <w:t>on atr</w:t>
      </w:r>
      <w:r w:rsidR="002852AF" w:rsidRPr="006D73DD">
        <w:t>a</w:t>
      </w:r>
      <w:r w:rsidR="00464F6B" w:rsidRPr="006D73DD">
        <w:t>k</w:t>
      </w:r>
      <w:r w:rsidR="002852AF" w:rsidRPr="006D73DD">
        <w:t>t</w:t>
      </w:r>
      <w:r w:rsidR="00464F6B" w:rsidRPr="006D73DD">
        <w:t xml:space="preserve">iivne </w:t>
      </w:r>
      <w:r w:rsidRPr="006D73DD">
        <w:t>turismisihtkoht.</w:t>
      </w:r>
    </w:p>
    <w:p w14:paraId="419FBBF2" w14:textId="77777777" w:rsidR="00DD638B" w:rsidRPr="006D73DD" w:rsidRDefault="00DD638B" w:rsidP="00C842A7">
      <w:pPr>
        <w:pStyle w:val="Loendilik"/>
        <w:numPr>
          <w:ilvl w:val="0"/>
          <w:numId w:val="6"/>
        </w:numPr>
      </w:pPr>
      <w:r w:rsidRPr="006D73DD">
        <w:t xml:space="preserve">Turismisihtkohad ja </w:t>
      </w:r>
      <w:r w:rsidR="00C33E35" w:rsidRPr="006D73DD">
        <w:t>-</w:t>
      </w:r>
      <w:r w:rsidRPr="006D73DD">
        <w:t>väärtused on kaardista</w:t>
      </w:r>
      <w:r w:rsidR="00464F6B" w:rsidRPr="006D73DD">
        <w:t>tud</w:t>
      </w:r>
      <w:r w:rsidRPr="006D73DD">
        <w:t>.</w:t>
      </w:r>
    </w:p>
    <w:p w14:paraId="40685D01" w14:textId="77777777" w:rsidR="00DD638B" w:rsidRPr="006D73DD" w:rsidRDefault="004D624D" w:rsidP="00C842A7">
      <w:pPr>
        <w:pStyle w:val="Loendilik"/>
        <w:numPr>
          <w:ilvl w:val="0"/>
          <w:numId w:val="6"/>
        </w:numPr>
      </w:pPr>
      <w:r w:rsidRPr="006D73DD">
        <w:t xml:space="preserve">Luua </w:t>
      </w:r>
      <w:r w:rsidR="00DD638B" w:rsidRPr="006D73DD">
        <w:t>Märjamaa kui sihtkoha turunduskontseptsioon.</w:t>
      </w:r>
    </w:p>
    <w:p w14:paraId="074BF8C4" w14:textId="77777777" w:rsidR="00DD638B" w:rsidRDefault="00DD638B" w:rsidP="00C842A7">
      <w:pPr>
        <w:pStyle w:val="Loendilik"/>
        <w:numPr>
          <w:ilvl w:val="0"/>
          <w:numId w:val="6"/>
        </w:numPr>
      </w:pPr>
      <w:r w:rsidRPr="006D73DD">
        <w:t xml:space="preserve">Märjamaa </w:t>
      </w:r>
      <w:r w:rsidR="00354C0C" w:rsidRPr="006D73DD">
        <w:t>uue tunnuslause, sümboolika ja logo väljatöötamine</w:t>
      </w:r>
      <w:r w:rsidRPr="006D73DD">
        <w:t>.</w:t>
      </w:r>
    </w:p>
    <w:p w14:paraId="3482DD1E" w14:textId="77777777" w:rsidR="00CF0324" w:rsidRPr="006D73DD" w:rsidRDefault="00CF0324" w:rsidP="00CF0324"/>
    <w:p w14:paraId="526770CE" w14:textId="77777777" w:rsidR="00151FCE" w:rsidRDefault="00151FCE" w:rsidP="00BF7793">
      <w:pPr>
        <w:pStyle w:val="Vahedeta"/>
        <w:rPr>
          <w:sz w:val="10"/>
          <w:szCs w:val="10"/>
        </w:rPr>
      </w:pPr>
    </w:p>
    <w:p w14:paraId="7CBEED82" w14:textId="77777777" w:rsidR="00655816" w:rsidRDefault="00655816" w:rsidP="00BF7793">
      <w:pPr>
        <w:pStyle w:val="Vahedeta"/>
        <w:rPr>
          <w:sz w:val="10"/>
          <w:szCs w:val="10"/>
        </w:rPr>
      </w:pPr>
    </w:p>
    <w:p w14:paraId="0A68E5AF" w14:textId="77777777" w:rsidR="003861ED" w:rsidRPr="00CF72E6" w:rsidRDefault="003861ED" w:rsidP="00BF4CB1">
      <w:pPr>
        <w:rPr>
          <w:b/>
        </w:rPr>
      </w:pPr>
      <w:r w:rsidRPr="00CF72E6">
        <w:rPr>
          <w:b/>
        </w:rPr>
        <w:t>Eesmärk:</w:t>
      </w:r>
    </w:p>
    <w:p w14:paraId="324AA31E" w14:textId="77777777" w:rsidR="00B652EE" w:rsidRPr="00E61E93" w:rsidRDefault="00260CA7" w:rsidP="00E61E93">
      <w:pPr>
        <w:pStyle w:val="Loendilik"/>
        <w:numPr>
          <w:ilvl w:val="0"/>
          <w:numId w:val="14"/>
        </w:numPr>
        <w:ind w:left="426" w:hanging="426"/>
        <w:rPr>
          <w:b/>
          <w:bCs/>
        </w:rPr>
      </w:pPr>
      <w:r w:rsidRPr="00E61E93">
        <w:rPr>
          <w:b/>
          <w:bCs/>
        </w:rPr>
        <w:lastRenderedPageBreak/>
        <w:t xml:space="preserve">Märjamaa vald on populaarne turismisihtkoht, turismipotentsiaal on hästi ära kasutatud ning </w:t>
      </w:r>
      <w:r w:rsidR="005A4FF3" w:rsidRPr="00E61E93">
        <w:rPr>
          <w:b/>
          <w:bCs/>
        </w:rPr>
        <w:t>turismiarendajad</w:t>
      </w:r>
      <w:r w:rsidR="00786CCD" w:rsidRPr="00E61E93">
        <w:rPr>
          <w:b/>
          <w:bCs/>
        </w:rPr>
        <w:t xml:space="preserve"> teevad omavahel koostööd</w:t>
      </w:r>
      <w:r w:rsidR="00284341" w:rsidRPr="00E61E93">
        <w:rPr>
          <w:b/>
          <w:bCs/>
        </w:rPr>
        <w:t>.</w:t>
      </w:r>
      <w:r w:rsidR="00786CCD" w:rsidRPr="00E61E93">
        <w:rPr>
          <w:b/>
          <w:bCs/>
        </w:rPr>
        <w:t xml:space="preserve"> </w:t>
      </w:r>
      <w:r w:rsidR="00284341" w:rsidRPr="00E61E93">
        <w:rPr>
          <w:b/>
          <w:bCs/>
        </w:rPr>
        <w:t>V</w:t>
      </w:r>
      <w:r w:rsidR="00C33E35" w:rsidRPr="00E61E93">
        <w:rPr>
          <w:b/>
          <w:bCs/>
        </w:rPr>
        <w:t xml:space="preserve">älja on arendatud </w:t>
      </w:r>
      <w:r w:rsidRPr="00E61E93">
        <w:rPr>
          <w:b/>
          <w:bCs/>
        </w:rPr>
        <w:t>mitmekesised turismiteenused ja -tooted erineva huvi</w:t>
      </w:r>
      <w:r w:rsidR="005A4FF3" w:rsidRPr="00E61E93">
        <w:rPr>
          <w:b/>
          <w:bCs/>
        </w:rPr>
        <w:t>, soovide</w:t>
      </w:r>
      <w:r w:rsidRPr="00E61E93">
        <w:rPr>
          <w:b/>
          <w:bCs/>
        </w:rPr>
        <w:t xml:space="preserve"> ning võimalustega inimestele.</w:t>
      </w:r>
    </w:p>
    <w:p w14:paraId="6E36661F" w14:textId="77777777" w:rsidR="00DB4D8F" w:rsidRPr="00E61E93" w:rsidRDefault="00DB4D8F" w:rsidP="00E61E93">
      <w:pPr>
        <w:pBdr>
          <w:top w:val="nil"/>
          <w:left w:val="nil"/>
          <w:bottom w:val="nil"/>
          <w:right w:val="nil"/>
          <w:between w:val="nil"/>
        </w:pBdr>
        <w:spacing w:before="240" w:line="276" w:lineRule="auto"/>
        <w:rPr>
          <w:b/>
          <w:sz w:val="10"/>
          <w:szCs w:val="10"/>
        </w:rPr>
      </w:pPr>
    </w:p>
    <w:p w14:paraId="438CA6C7" w14:textId="77777777" w:rsidR="00622520" w:rsidRPr="004D09FB" w:rsidRDefault="00607FE3" w:rsidP="005C3DEA">
      <w:pPr>
        <w:pStyle w:val="Pealkiri2"/>
      </w:pPr>
      <w:bookmarkStart w:id="110" w:name="_Toc139278240"/>
      <w:r w:rsidRPr="004D09FB">
        <w:t>Ühistransport</w:t>
      </w:r>
      <w:bookmarkEnd w:id="110"/>
    </w:p>
    <w:p w14:paraId="3D2D1566" w14:textId="77777777" w:rsidR="000E0747" w:rsidRDefault="000E0747" w:rsidP="00805424">
      <w:pPr>
        <w:spacing w:before="240" w:line="276" w:lineRule="auto"/>
        <w:rPr>
          <w:szCs w:val="24"/>
        </w:rPr>
      </w:pPr>
      <w:r w:rsidRPr="002E198E">
        <w:rPr>
          <w:szCs w:val="24"/>
        </w:rPr>
        <w:t xml:space="preserve">Märjamaa vallas on </w:t>
      </w:r>
      <w:r w:rsidR="00C81CD1">
        <w:rPr>
          <w:szCs w:val="24"/>
        </w:rPr>
        <w:t xml:space="preserve">ainukeseks </w:t>
      </w:r>
      <w:r w:rsidRPr="002E198E">
        <w:rPr>
          <w:szCs w:val="24"/>
        </w:rPr>
        <w:t>ühistranspordi</w:t>
      </w:r>
      <w:r w:rsidR="00C81CD1">
        <w:rPr>
          <w:szCs w:val="24"/>
        </w:rPr>
        <w:t xml:space="preserve"> </w:t>
      </w:r>
      <w:r w:rsidRPr="002E198E">
        <w:rPr>
          <w:szCs w:val="24"/>
        </w:rPr>
        <w:t>liigiks bussitransport.</w:t>
      </w:r>
      <w:r w:rsidR="00714812">
        <w:rPr>
          <w:szCs w:val="24"/>
        </w:rPr>
        <w:t xml:space="preserve"> </w:t>
      </w:r>
      <w:r>
        <w:rPr>
          <w:szCs w:val="24"/>
        </w:rPr>
        <w:t>Bussitranspordi võiks tinglikult jaotada kolmeks:</w:t>
      </w:r>
    </w:p>
    <w:p w14:paraId="33C3D0C2" w14:textId="77777777" w:rsidR="000E0747" w:rsidRDefault="00494600" w:rsidP="00C842A7">
      <w:pPr>
        <w:numPr>
          <w:ilvl w:val="1"/>
          <w:numId w:val="4"/>
        </w:numPr>
        <w:spacing w:after="0"/>
        <w:ind w:left="426" w:hanging="426"/>
        <w:rPr>
          <w:szCs w:val="24"/>
        </w:rPr>
      </w:pPr>
      <w:r>
        <w:rPr>
          <w:szCs w:val="24"/>
        </w:rPr>
        <w:t>Kaugliinid - k</w:t>
      </w:r>
      <w:r w:rsidR="000E0747">
        <w:rPr>
          <w:szCs w:val="24"/>
        </w:rPr>
        <w:t>augliinid on suures osas kommertsalustel Tallinn-Pärnu ja Haapsalu-Tartu suunal</w:t>
      </w:r>
      <w:r w:rsidR="000E0747" w:rsidRPr="002E198E">
        <w:rPr>
          <w:szCs w:val="24"/>
        </w:rPr>
        <w:t xml:space="preserve"> </w:t>
      </w:r>
      <w:r w:rsidR="000E0747">
        <w:rPr>
          <w:szCs w:val="24"/>
        </w:rPr>
        <w:t>tegutsevad bussiliinid.</w:t>
      </w:r>
    </w:p>
    <w:p w14:paraId="59278EF5" w14:textId="77777777" w:rsidR="000E0747" w:rsidRDefault="00494600" w:rsidP="00C842A7">
      <w:pPr>
        <w:numPr>
          <w:ilvl w:val="1"/>
          <w:numId w:val="4"/>
        </w:numPr>
        <w:spacing w:after="0"/>
        <w:ind w:left="426" w:hanging="426"/>
        <w:rPr>
          <w:szCs w:val="24"/>
        </w:rPr>
      </w:pPr>
      <w:r>
        <w:rPr>
          <w:szCs w:val="24"/>
        </w:rPr>
        <w:t>Maakonnaliinid - m</w:t>
      </w:r>
      <w:r w:rsidR="000E0747">
        <w:rPr>
          <w:szCs w:val="24"/>
        </w:rPr>
        <w:t>aakonnaliinide kaudu on ühendatud vallakeskus ja külad maakonnakeskusega.</w:t>
      </w:r>
    </w:p>
    <w:p w14:paraId="59E61DFC" w14:textId="77777777" w:rsidR="000E0747" w:rsidRDefault="00494600" w:rsidP="00C842A7">
      <w:pPr>
        <w:numPr>
          <w:ilvl w:val="1"/>
          <w:numId w:val="4"/>
        </w:numPr>
        <w:spacing w:after="0"/>
        <w:ind w:left="426" w:hanging="426"/>
        <w:rPr>
          <w:szCs w:val="24"/>
        </w:rPr>
      </w:pPr>
      <w:r>
        <w:rPr>
          <w:szCs w:val="24"/>
        </w:rPr>
        <w:t>Õpilastransport - k</w:t>
      </w:r>
      <w:r w:rsidR="000E0747">
        <w:rPr>
          <w:szCs w:val="24"/>
        </w:rPr>
        <w:t>oole teenindavad liinid, valdavalt vallasisene.</w:t>
      </w:r>
    </w:p>
    <w:p w14:paraId="581B74F2" w14:textId="77777777" w:rsidR="00BF7793" w:rsidRDefault="000E0747" w:rsidP="00BF7793">
      <w:pPr>
        <w:spacing w:before="240" w:line="276" w:lineRule="auto"/>
        <w:rPr>
          <w:szCs w:val="24"/>
        </w:rPr>
      </w:pPr>
      <w:r w:rsidRPr="001A4B0C">
        <w:rPr>
          <w:szCs w:val="24"/>
        </w:rPr>
        <w:t xml:space="preserve">Märjamaa Vallavalitsus on Raplamaal ühistransporti korraldava MTÜ Põhja-Eesti </w:t>
      </w:r>
      <w:r w:rsidRPr="00780196">
        <w:rPr>
          <w:szCs w:val="24"/>
        </w:rPr>
        <w:t xml:space="preserve">Ühistranspordikeskuse </w:t>
      </w:r>
      <w:r>
        <w:rPr>
          <w:szCs w:val="24"/>
        </w:rPr>
        <w:t xml:space="preserve">(PEÜTK) </w:t>
      </w:r>
      <w:r w:rsidRPr="001A4B0C">
        <w:rPr>
          <w:szCs w:val="24"/>
        </w:rPr>
        <w:t xml:space="preserve">liige. </w:t>
      </w:r>
      <w:r w:rsidR="004E1BE9" w:rsidRPr="001A4B0C">
        <w:rPr>
          <w:szCs w:val="24"/>
        </w:rPr>
        <w:t>Kaugliinide korraldamisel tehakse aktiivset koostööd Maanteeametiga.</w:t>
      </w:r>
      <w:r w:rsidR="004E1BE9">
        <w:rPr>
          <w:szCs w:val="24"/>
        </w:rPr>
        <w:t xml:space="preserve"> </w:t>
      </w:r>
      <w:r w:rsidR="00967881" w:rsidRPr="00DD53F5">
        <w:rPr>
          <w:szCs w:val="24"/>
        </w:rPr>
        <w:t>Õpilastransporti korraldab Märjamaa Vallavalitsus.</w:t>
      </w:r>
      <w:r>
        <w:rPr>
          <w:szCs w:val="24"/>
        </w:rPr>
        <w:t xml:space="preserve"> </w:t>
      </w:r>
    </w:p>
    <w:p w14:paraId="38645DC7" w14:textId="77777777" w:rsidR="00CF72E6" w:rsidRDefault="00CF72E6" w:rsidP="00CF72E6">
      <w:pPr>
        <w:pStyle w:val="Vahedeta"/>
        <w:rPr>
          <w:sz w:val="10"/>
          <w:szCs w:val="10"/>
        </w:rPr>
      </w:pPr>
    </w:p>
    <w:p w14:paraId="135E58C4" w14:textId="77777777" w:rsidR="00655816" w:rsidRPr="00151FCE" w:rsidRDefault="00655816" w:rsidP="00CF72E6">
      <w:pPr>
        <w:pStyle w:val="Vahedeta"/>
        <w:rPr>
          <w:sz w:val="10"/>
          <w:szCs w:val="10"/>
        </w:rPr>
      </w:pPr>
    </w:p>
    <w:p w14:paraId="19FE912D" w14:textId="77777777" w:rsidR="000E0747" w:rsidRPr="00CF72E6" w:rsidRDefault="000E0747" w:rsidP="00CF72E6">
      <w:pPr>
        <w:rPr>
          <w:b/>
        </w:rPr>
      </w:pPr>
      <w:r w:rsidRPr="00CF72E6">
        <w:rPr>
          <w:b/>
        </w:rPr>
        <w:t>Väljakutsed:</w:t>
      </w:r>
    </w:p>
    <w:p w14:paraId="7640C32E" w14:textId="77777777" w:rsidR="000E0747" w:rsidRPr="006D73DD" w:rsidRDefault="000E0747" w:rsidP="00C842A7">
      <w:pPr>
        <w:pStyle w:val="Loendilik"/>
        <w:numPr>
          <w:ilvl w:val="0"/>
          <w:numId w:val="6"/>
        </w:numPr>
      </w:pPr>
      <w:r w:rsidRPr="006D73DD">
        <w:t>Ühistranspordikorraldus ja liinigraafikud ei rahulda elanike vajadusi.</w:t>
      </w:r>
    </w:p>
    <w:p w14:paraId="5374DC75" w14:textId="77777777" w:rsidR="000E0747" w:rsidRPr="006D73DD" w:rsidRDefault="000E0747" w:rsidP="00C842A7">
      <w:pPr>
        <w:pStyle w:val="Loendilik"/>
        <w:numPr>
          <w:ilvl w:val="0"/>
          <w:numId w:val="6"/>
        </w:numPr>
      </w:pPr>
      <w:r w:rsidRPr="006D73DD">
        <w:t xml:space="preserve">Ühendused </w:t>
      </w:r>
      <w:r w:rsidR="00356E19" w:rsidRPr="006D73DD">
        <w:t xml:space="preserve">piirkondade ja eritasandiliste </w:t>
      </w:r>
      <w:r w:rsidRPr="006D73DD">
        <w:t>keskustega ei ole piisavad</w:t>
      </w:r>
      <w:r w:rsidR="000E2B16" w:rsidRPr="006D73DD">
        <w:t>.</w:t>
      </w:r>
    </w:p>
    <w:p w14:paraId="5A1392EB" w14:textId="77777777" w:rsidR="000E0747" w:rsidRPr="006D73DD" w:rsidRDefault="000E0747" w:rsidP="00C842A7">
      <w:pPr>
        <w:pStyle w:val="Loendilik"/>
        <w:numPr>
          <w:ilvl w:val="0"/>
          <w:numId w:val="6"/>
        </w:numPr>
      </w:pPr>
      <w:r w:rsidRPr="006D73DD">
        <w:t>Ühistranspordi kasutamise võimalused ei ole tagatud kõikides piirkondades</w:t>
      </w:r>
      <w:r w:rsidR="000E2B16" w:rsidRPr="006D73DD">
        <w:t>.</w:t>
      </w:r>
    </w:p>
    <w:p w14:paraId="6EEEEC4E" w14:textId="77777777" w:rsidR="008B2683" w:rsidRPr="006D73DD" w:rsidRDefault="000E0747" w:rsidP="00C842A7">
      <w:pPr>
        <w:pStyle w:val="Loendilik"/>
        <w:numPr>
          <w:ilvl w:val="0"/>
          <w:numId w:val="6"/>
        </w:numPr>
      </w:pPr>
      <w:r w:rsidRPr="006D73DD">
        <w:t>Transpordivõrgustik ei ole optimaalne ja erinevate liinide ühilduvusega on probleeme, täiendamist vajavad ümberistumise võimalused</w:t>
      </w:r>
      <w:r w:rsidR="000E2B16" w:rsidRPr="006D73DD">
        <w:t>.</w:t>
      </w:r>
    </w:p>
    <w:p w14:paraId="62EBF9A1" w14:textId="77777777" w:rsidR="00CF72E6" w:rsidRDefault="00CF72E6" w:rsidP="00CF72E6">
      <w:pPr>
        <w:pStyle w:val="Vahedeta"/>
        <w:rPr>
          <w:sz w:val="10"/>
          <w:szCs w:val="10"/>
        </w:rPr>
      </w:pPr>
    </w:p>
    <w:p w14:paraId="0C6C2CD5" w14:textId="77777777" w:rsidR="00655816" w:rsidRPr="00151FCE" w:rsidRDefault="00655816" w:rsidP="00CF72E6">
      <w:pPr>
        <w:pStyle w:val="Vahedeta"/>
        <w:rPr>
          <w:sz w:val="10"/>
          <w:szCs w:val="10"/>
        </w:rPr>
      </w:pPr>
    </w:p>
    <w:p w14:paraId="2BFAF949" w14:textId="77777777" w:rsidR="000E0747" w:rsidRPr="00CF72E6" w:rsidRDefault="000E0747" w:rsidP="00CF72E6">
      <w:pPr>
        <w:rPr>
          <w:b/>
        </w:rPr>
      </w:pPr>
      <w:r w:rsidRPr="00CF72E6">
        <w:rPr>
          <w:b/>
        </w:rPr>
        <w:t>Ees</w:t>
      </w:r>
      <w:r w:rsidR="00BF7793" w:rsidRPr="00CF72E6">
        <w:rPr>
          <w:b/>
        </w:rPr>
        <w:t>m</w:t>
      </w:r>
      <w:r w:rsidRPr="00CF72E6">
        <w:rPr>
          <w:b/>
        </w:rPr>
        <w:t>ärk:</w:t>
      </w:r>
    </w:p>
    <w:p w14:paraId="439D5E41" w14:textId="77777777" w:rsidR="003D3331" w:rsidRPr="00E61E93" w:rsidRDefault="000E0747" w:rsidP="00E61E93">
      <w:pPr>
        <w:pStyle w:val="Loendilik"/>
        <w:numPr>
          <w:ilvl w:val="0"/>
          <w:numId w:val="14"/>
        </w:numPr>
        <w:ind w:left="426" w:hanging="426"/>
        <w:rPr>
          <w:b/>
          <w:bCs/>
        </w:rPr>
      </w:pPr>
      <w:r w:rsidRPr="00E61E93">
        <w:rPr>
          <w:b/>
          <w:bCs/>
        </w:rPr>
        <w:t>Ühistranspordi võrk on inimeste vajadus</w:t>
      </w:r>
      <w:r w:rsidR="00356E19" w:rsidRPr="00E61E93">
        <w:rPr>
          <w:b/>
          <w:bCs/>
        </w:rPr>
        <w:t>i arvestav, mugav ja turvaline l</w:t>
      </w:r>
      <w:r w:rsidRPr="00E61E93">
        <w:rPr>
          <w:b/>
          <w:bCs/>
        </w:rPr>
        <w:t>iikumisvõimalus.</w:t>
      </w:r>
    </w:p>
    <w:p w14:paraId="709E88E4" w14:textId="77777777" w:rsidR="00E112E1" w:rsidRDefault="00E112E1" w:rsidP="00BF4CB1"/>
    <w:p w14:paraId="23227F8C" w14:textId="77777777" w:rsidR="00B20351" w:rsidRPr="004D09FB" w:rsidRDefault="00973F85" w:rsidP="005C3DEA">
      <w:pPr>
        <w:pStyle w:val="Pealkiri2"/>
      </w:pPr>
      <w:bookmarkStart w:id="111" w:name="_Toc12978302"/>
      <w:bookmarkStart w:id="112" w:name="_Toc12980105"/>
      <w:bookmarkStart w:id="113" w:name="_Toc139278241"/>
      <w:r w:rsidRPr="004D09FB">
        <w:t>Valla</w:t>
      </w:r>
      <w:r w:rsidR="00EF690F" w:rsidRPr="004D09FB">
        <w:t xml:space="preserve"> </w:t>
      </w:r>
      <w:r w:rsidR="00D71E96" w:rsidRPr="004D09FB">
        <w:t xml:space="preserve">juhtimine, </w:t>
      </w:r>
      <w:r w:rsidR="007141A5" w:rsidRPr="004D09FB">
        <w:t xml:space="preserve">koostöö </w:t>
      </w:r>
      <w:r w:rsidR="00D71E96" w:rsidRPr="004D09FB">
        <w:t>ja avalik kord</w:t>
      </w:r>
      <w:bookmarkEnd w:id="111"/>
      <w:bookmarkEnd w:id="112"/>
      <w:bookmarkEnd w:id="113"/>
    </w:p>
    <w:p w14:paraId="01F6A6E2" w14:textId="77777777" w:rsidR="00EF690F" w:rsidRPr="004D09FB" w:rsidRDefault="00EF690F" w:rsidP="004D09FB">
      <w:pPr>
        <w:pStyle w:val="Pealkiri3"/>
      </w:pPr>
      <w:bookmarkStart w:id="114" w:name="_Toc12978303"/>
      <w:bookmarkStart w:id="115" w:name="_Toc12980106"/>
      <w:bookmarkStart w:id="116" w:name="_Toc139278242"/>
      <w:r w:rsidRPr="004D09FB">
        <w:t>Juhtimine</w:t>
      </w:r>
      <w:bookmarkEnd w:id="114"/>
      <w:bookmarkEnd w:id="115"/>
      <w:bookmarkEnd w:id="116"/>
    </w:p>
    <w:p w14:paraId="695F19ED" w14:textId="77777777" w:rsidR="000E0747" w:rsidRPr="00AB3A08" w:rsidRDefault="000E0747" w:rsidP="00BF4CB1">
      <w:r w:rsidRPr="00AB3A08">
        <w:t>Valla juhtimisel on strateegiliste dokumentidena aluseks valla üldplaneering ja arengukava. Finantsplaneerimisel lähtutakse eelarvestrateegiast, mis koostatakse neljaks eelseisvaks eelarveaastaks. Käesolevat arengukava toetavad valdkondlikud arengukavad (valla ühisveevärgi- ja kanalisatsiooni arendamise kava, jäätmekava, energiamajanduse arengukava, haridusasutuste arengukavad), vajadusel koostatakse täiendavalt nt teehoiukava ja teisi valdkondlike arengukavu.</w:t>
      </w:r>
    </w:p>
    <w:p w14:paraId="4EDFB509" w14:textId="77777777" w:rsidR="000E0747" w:rsidRDefault="000E0747" w:rsidP="00BF4CB1">
      <w:r w:rsidRPr="00AB3A08">
        <w:t>Valla juhtimine on avatud, kõigil elanikel on võimalik otsuste kujundamisel kaasa rääkida. Strateegiliste investeeringute kavandamine toimub keskselt, kohapealsete küsimuste arutamine ja lahenduste leidmine piirkonnapõhiselt ja võimalikult rohujuure tasandil. Valla arengu suunamine toimub tasakaalustatult, vald toetab sidusust erinevate piirko</w:t>
      </w:r>
      <w:r w:rsidR="000E2B16">
        <w:t>ndade, sh keskus-tagamaa vahel.</w:t>
      </w:r>
    </w:p>
    <w:p w14:paraId="43F865D1" w14:textId="77777777" w:rsidR="004B7ECF" w:rsidRDefault="004B7ECF" w:rsidP="00BF4CB1">
      <w:r w:rsidRPr="00926344">
        <w:t xml:space="preserve">Avalike teenuseid osutatakse lähtudes </w:t>
      </w:r>
      <w:r>
        <w:t>k</w:t>
      </w:r>
      <w:r w:rsidRPr="00926344">
        <w:t>ohaliku omavalitsuse korralduse seaduses sätestatust ja ko</w:t>
      </w:r>
      <w:r>
        <w:t>halikest vajadustest lähtuvalt.</w:t>
      </w:r>
    </w:p>
    <w:p w14:paraId="6E40F7A4" w14:textId="72DAB358" w:rsidR="00D1630E" w:rsidRPr="004D1B04" w:rsidRDefault="004D1B04" w:rsidP="3FB81C28">
      <w:r w:rsidRPr="00CB51D2">
        <w:rPr>
          <w:color w:val="FF0000"/>
        </w:rPr>
        <w:lastRenderedPageBreak/>
        <w:t xml:space="preserve">Märjamaa valla Vigala piirkonna </w:t>
      </w:r>
      <w:r w:rsidRPr="00CB51D2">
        <w:rPr>
          <w:strike/>
          <w:color w:val="FF0000"/>
        </w:rPr>
        <w:t>v</w:t>
      </w:r>
      <w:r w:rsidR="00D1630E" w:rsidRPr="00CB51D2">
        <w:rPr>
          <w:strike/>
          <w:color w:val="FF0000"/>
        </w:rPr>
        <w:t>alla äärealade paremaks teenindamiseks ning</w:t>
      </w:r>
      <w:r w:rsidR="00D1630E" w:rsidRPr="00CB51D2">
        <w:rPr>
          <w:color w:val="FF0000"/>
        </w:rPr>
        <w:t xml:space="preserve"> </w:t>
      </w:r>
      <w:r w:rsidR="00D1630E" w:rsidRPr="00CB51D2">
        <w:t>elanike ja kodaniku</w:t>
      </w:r>
      <w:r w:rsidR="00537647" w:rsidRPr="00CB51D2">
        <w:t>ü</w:t>
      </w:r>
      <w:r w:rsidR="00D1630E" w:rsidRPr="00CB51D2">
        <w:t>henduste tõhusamaks kaasam</w:t>
      </w:r>
      <w:r w:rsidR="00655816" w:rsidRPr="00CB51D2">
        <w:t xml:space="preserve">iseks </w:t>
      </w:r>
      <w:r w:rsidR="00655816" w:rsidRPr="00CB51D2">
        <w:rPr>
          <w:color w:val="FF0000"/>
        </w:rPr>
        <w:t xml:space="preserve">säilitada </w:t>
      </w:r>
      <w:r w:rsidR="00655816" w:rsidRPr="00CB51D2">
        <w:t>Vigala osavald.</w:t>
      </w:r>
    </w:p>
    <w:p w14:paraId="508C98E9" w14:textId="77777777" w:rsidR="004B7ECF" w:rsidRDefault="004B7ECF" w:rsidP="00BF7793">
      <w:pPr>
        <w:pStyle w:val="Vahedeta"/>
        <w:rPr>
          <w:sz w:val="10"/>
          <w:szCs w:val="10"/>
        </w:rPr>
      </w:pPr>
    </w:p>
    <w:p w14:paraId="5F07D11E" w14:textId="77777777" w:rsidR="00655816" w:rsidRPr="0090557A" w:rsidRDefault="00655816" w:rsidP="00BF7793">
      <w:pPr>
        <w:pStyle w:val="Vahedeta"/>
        <w:rPr>
          <w:sz w:val="10"/>
          <w:szCs w:val="10"/>
        </w:rPr>
      </w:pPr>
    </w:p>
    <w:p w14:paraId="40274782" w14:textId="77777777" w:rsidR="009A053B" w:rsidRPr="00D21A5A" w:rsidRDefault="009A053B" w:rsidP="00BF4CB1">
      <w:pPr>
        <w:rPr>
          <w:b/>
        </w:rPr>
      </w:pPr>
      <w:r w:rsidRPr="00D21A5A">
        <w:rPr>
          <w:b/>
        </w:rPr>
        <w:t>Väljakutsed:</w:t>
      </w:r>
    </w:p>
    <w:p w14:paraId="16BCAC82" w14:textId="77777777" w:rsidR="009A053B" w:rsidRPr="006D73DD" w:rsidRDefault="009A053B" w:rsidP="00C842A7">
      <w:pPr>
        <w:pStyle w:val="Loendilik"/>
        <w:numPr>
          <w:ilvl w:val="0"/>
          <w:numId w:val="6"/>
        </w:numPr>
      </w:pPr>
      <w:r w:rsidRPr="006D73DD">
        <w:t>Tagada elanikele hea ja turvaline elu jätkusuutlikus omavalitsuses.</w:t>
      </w:r>
    </w:p>
    <w:p w14:paraId="16EE6B2F" w14:textId="77777777" w:rsidR="009A053B" w:rsidRPr="006D73DD" w:rsidRDefault="009A053B" w:rsidP="00C842A7">
      <w:pPr>
        <w:pStyle w:val="Loendilik"/>
        <w:numPr>
          <w:ilvl w:val="0"/>
          <w:numId w:val="6"/>
        </w:numPr>
      </w:pPr>
      <w:r>
        <w:t>Muuta omavalitsusüksuste osutatavad teenused mitmekesisemaks, kvaliteetsemaks ja suurendada nende kättesaadavust.</w:t>
      </w:r>
    </w:p>
    <w:p w14:paraId="2EE51700" w14:textId="77777777" w:rsidR="009A053B" w:rsidRPr="006D73DD" w:rsidRDefault="009A053B" w:rsidP="00C842A7">
      <w:pPr>
        <w:pStyle w:val="Loendilik"/>
        <w:numPr>
          <w:ilvl w:val="0"/>
          <w:numId w:val="6"/>
        </w:numPr>
      </w:pPr>
      <w:r>
        <w:t>Rakendada omavalitsuse teenistusse spetsialiseeritud, asjatundlik ja motiveeritud ametnikkond.</w:t>
      </w:r>
    </w:p>
    <w:p w14:paraId="0FB562DD" w14:textId="77777777" w:rsidR="009A053B" w:rsidRPr="006D73DD" w:rsidRDefault="009A053B" w:rsidP="00C842A7">
      <w:pPr>
        <w:pStyle w:val="Loendilik"/>
        <w:numPr>
          <w:ilvl w:val="0"/>
          <w:numId w:val="6"/>
        </w:numPr>
      </w:pPr>
      <w:r w:rsidRPr="006D73DD">
        <w:t>Suurendada elanike võimekust oma probleeme iseseisvalt lahendada.</w:t>
      </w:r>
    </w:p>
    <w:p w14:paraId="069E8C18" w14:textId="77777777" w:rsidR="009A053B" w:rsidRPr="006D73DD" w:rsidRDefault="009A053B" w:rsidP="00C842A7">
      <w:pPr>
        <w:pStyle w:val="Loendilik"/>
        <w:numPr>
          <w:ilvl w:val="0"/>
          <w:numId w:val="6"/>
        </w:numPr>
      </w:pPr>
      <w:r w:rsidRPr="006D73DD">
        <w:t>Võimaldada juurdepääs teenustele, mis nõuavad ametnike suurt professionaalsust.</w:t>
      </w:r>
    </w:p>
    <w:p w14:paraId="36577D8F" w14:textId="77777777" w:rsidR="009A053B" w:rsidRPr="006D73DD" w:rsidRDefault="009A053B" w:rsidP="00C842A7">
      <w:pPr>
        <w:pStyle w:val="Loendilik"/>
        <w:numPr>
          <w:ilvl w:val="0"/>
          <w:numId w:val="6"/>
        </w:numPr>
      </w:pPr>
      <w:r w:rsidRPr="006D73DD">
        <w:t>Kaasata valitsemisel elanikud ja kodanikuühendused oma elukeskkonna korraldamisse.</w:t>
      </w:r>
    </w:p>
    <w:p w14:paraId="29445FEA" w14:textId="77777777" w:rsidR="003015A5" w:rsidRDefault="009A053B" w:rsidP="00C842A7">
      <w:pPr>
        <w:pStyle w:val="Loendilik"/>
        <w:numPr>
          <w:ilvl w:val="0"/>
          <w:numId w:val="6"/>
        </w:numPr>
      </w:pPr>
      <w:r w:rsidRPr="006D73DD">
        <w:t>Olla omavalitsusena võimekas ja usaldusväärne koostööpartner nii siseriiklikult kui rahvusvahelisel tasandil.</w:t>
      </w:r>
    </w:p>
    <w:p w14:paraId="41508A3C" w14:textId="77777777" w:rsidR="00655816" w:rsidRDefault="00655816" w:rsidP="00655816">
      <w:pPr>
        <w:pStyle w:val="Vahedeta"/>
        <w:rPr>
          <w:sz w:val="10"/>
          <w:szCs w:val="10"/>
        </w:rPr>
      </w:pPr>
    </w:p>
    <w:p w14:paraId="5BEDA920" w14:textId="77777777" w:rsidR="00E61E93" w:rsidRDefault="00E61E93" w:rsidP="00655816">
      <w:pPr>
        <w:pStyle w:val="Vahedeta"/>
        <w:rPr>
          <w:sz w:val="10"/>
          <w:szCs w:val="10"/>
        </w:rPr>
      </w:pPr>
    </w:p>
    <w:p w14:paraId="49308B3B" w14:textId="77777777" w:rsidR="00E61E93" w:rsidRDefault="00E61E93" w:rsidP="00655816">
      <w:pPr>
        <w:pStyle w:val="Vahedeta"/>
        <w:rPr>
          <w:sz w:val="10"/>
          <w:szCs w:val="10"/>
        </w:rPr>
      </w:pPr>
    </w:p>
    <w:p w14:paraId="43D6B1D6" w14:textId="77777777" w:rsidR="00655816" w:rsidRPr="0090557A" w:rsidRDefault="00655816" w:rsidP="00655816">
      <w:pPr>
        <w:pStyle w:val="Vahedeta"/>
        <w:rPr>
          <w:sz w:val="10"/>
          <w:szCs w:val="10"/>
        </w:rPr>
      </w:pPr>
    </w:p>
    <w:p w14:paraId="002C3A2F" w14:textId="77777777" w:rsidR="00841FF3" w:rsidRPr="00BF4CB1" w:rsidRDefault="000E2B16" w:rsidP="00BF4CB1">
      <w:pPr>
        <w:rPr>
          <w:b/>
        </w:rPr>
      </w:pPr>
      <w:r w:rsidRPr="00BF4CB1">
        <w:rPr>
          <w:b/>
        </w:rPr>
        <w:t>Eesmärk:</w:t>
      </w:r>
    </w:p>
    <w:p w14:paraId="6E08BB82" w14:textId="77777777" w:rsidR="00780196" w:rsidRDefault="00A85924" w:rsidP="00E61E93">
      <w:pPr>
        <w:pStyle w:val="Loendilik"/>
        <w:numPr>
          <w:ilvl w:val="0"/>
          <w:numId w:val="14"/>
        </w:numPr>
        <w:ind w:left="426" w:hanging="426"/>
        <w:rPr>
          <w:b/>
          <w:szCs w:val="24"/>
        </w:rPr>
      </w:pPr>
      <w:r w:rsidRPr="00E61E93">
        <w:rPr>
          <w:b/>
          <w:bCs/>
        </w:rPr>
        <w:t>Valla</w:t>
      </w:r>
      <w:r w:rsidR="00B652EE" w:rsidRPr="00E61E93">
        <w:rPr>
          <w:b/>
          <w:bCs/>
        </w:rPr>
        <w:t>s</w:t>
      </w:r>
      <w:r w:rsidRPr="00E61E93">
        <w:rPr>
          <w:b/>
          <w:bCs/>
        </w:rPr>
        <w:t xml:space="preserve"> toimib strateegiline, avatud ja kogukonda kaasava juhtimismudel.</w:t>
      </w:r>
    </w:p>
    <w:p w14:paraId="17DBC151" w14:textId="77777777" w:rsidR="00557563" w:rsidRPr="00A06891" w:rsidRDefault="00557563" w:rsidP="00BF4CB1">
      <w:pPr>
        <w:rPr>
          <w:szCs w:val="24"/>
        </w:rPr>
      </w:pPr>
    </w:p>
    <w:p w14:paraId="6B5687AD" w14:textId="77777777" w:rsidR="000E0747" w:rsidRPr="004D09FB" w:rsidRDefault="000E0747" w:rsidP="004D09FB">
      <w:pPr>
        <w:pStyle w:val="Pealkiri3"/>
      </w:pPr>
      <w:bookmarkStart w:id="117" w:name="_Toc12978304"/>
      <w:bookmarkStart w:id="118" w:name="_Toc12980107"/>
      <w:bookmarkStart w:id="119" w:name="_Toc139278243"/>
      <w:r w:rsidRPr="004D09FB">
        <w:t>Piirkondlik ja rahvusvaheline koostöö</w:t>
      </w:r>
      <w:bookmarkEnd w:id="117"/>
      <w:bookmarkEnd w:id="118"/>
      <w:bookmarkEnd w:id="119"/>
    </w:p>
    <w:p w14:paraId="58735769" w14:textId="77777777" w:rsidR="000E0747" w:rsidRDefault="000E0747" w:rsidP="00BF4CB1">
      <w:r>
        <w:t>Märjamaa vald on Eesti Linnade ja Valdade Liidu ning Raplamaa Omavalitsuste Liidu liige.</w:t>
      </w:r>
    </w:p>
    <w:p w14:paraId="4DFD5BBB" w14:textId="77777777" w:rsidR="00BE6796" w:rsidRPr="008B5C6E" w:rsidRDefault="00BE6796" w:rsidP="00BF4CB1">
      <w:r w:rsidRPr="008B5C6E">
        <w:t>Märjamaa vallal on</w:t>
      </w:r>
      <w:r>
        <w:t xml:space="preserve"> rahvusvahelised koostöö- ja</w:t>
      </w:r>
      <w:r w:rsidRPr="008B5C6E">
        <w:t xml:space="preserve"> sõprussuhted järgmiste </w:t>
      </w:r>
      <w:r>
        <w:t>välisriikide</w:t>
      </w:r>
      <w:r w:rsidRPr="008B5C6E">
        <w:t xml:space="preserve"> omavalitsustega:</w:t>
      </w:r>
    </w:p>
    <w:p w14:paraId="2B23337C" w14:textId="77777777" w:rsidR="00BE6796" w:rsidRPr="00BF4CB1" w:rsidRDefault="00BE6796" w:rsidP="00C842A7">
      <w:pPr>
        <w:pStyle w:val="Loendilik"/>
        <w:numPr>
          <w:ilvl w:val="0"/>
          <w:numId w:val="25"/>
        </w:numPr>
        <w:ind w:left="426" w:hanging="426"/>
      </w:pPr>
      <w:r w:rsidRPr="00BF4CB1">
        <w:t>Vara Kommuun Rootsis;</w:t>
      </w:r>
    </w:p>
    <w:p w14:paraId="7F14AAFE" w14:textId="77777777" w:rsidR="00BE6796" w:rsidRPr="00BF4CB1" w:rsidRDefault="00BE6796" w:rsidP="00C842A7">
      <w:pPr>
        <w:pStyle w:val="Loendilik"/>
        <w:numPr>
          <w:ilvl w:val="0"/>
          <w:numId w:val="25"/>
        </w:numPr>
        <w:ind w:left="426" w:hanging="426"/>
      </w:pPr>
      <w:r w:rsidRPr="00BF4CB1">
        <w:t>Raahe vald Soomes;</w:t>
      </w:r>
    </w:p>
    <w:p w14:paraId="5141C7CB" w14:textId="77777777" w:rsidR="00BE6796" w:rsidRPr="00BF4CB1" w:rsidRDefault="00BE6796" w:rsidP="00C842A7">
      <w:pPr>
        <w:pStyle w:val="Loendilik"/>
        <w:numPr>
          <w:ilvl w:val="0"/>
          <w:numId w:val="25"/>
        </w:numPr>
        <w:ind w:left="426" w:hanging="426"/>
      </w:pPr>
      <w:r w:rsidRPr="00BF4CB1">
        <w:t>Cesvaine vald Lätis;</w:t>
      </w:r>
    </w:p>
    <w:p w14:paraId="51D22403" w14:textId="77777777" w:rsidR="0017685D" w:rsidRPr="00BF4CB1" w:rsidRDefault="0017685D" w:rsidP="00C842A7">
      <w:pPr>
        <w:pStyle w:val="Loendilik"/>
        <w:numPr>
          <w:ilvl w:val="0"/>
          <w:numId w:val="25"/>
        </w:numPr>
        <w:ind w:left="426" w:hanging="426"/>
      </w:pPr>
      <w:r w:rsidRPr="00BF4CB1">
        <w:t>Lacko vald Poolas.</w:t>
      </w:r>
    </w:p>
    <w:p w14:paraId="095C14B6" w14:textId="77777777" w:rsidR="00BE6796" w:rsidRPr="0017685D" w:rsidRDefault="00BE6796" w:rsidP="00BF4CB1">
      <w:r w:rsidRPr="0017685D">
        <w:rPr>
          <w:szCs w:val="24"/>
        </w:rPr>
        <w:t>Välissuhete arendamine põhineb vastastikustel kokkulepetel, mille eesmärgiks on kasulike praktikate ja kogemuste tutvustamine ning inimeste omavaheline suhtlus kultuuri-, sot</w:t>
      </w:r>
      <w:r w:rsidR="006974A0">
        <w:rPr>
          <w:szCs w:val="24"/>
        </w:rPr>
        <w:t>siaal-, hariduse-, ettevõtluse-</w:t>
      </w:r>
      <w:r w:rsidRPr="0017685D">
        <w:rPr>
          <w:szCs w:val="24"/>
        </w:rPr>
        <w:t xml:space="preserve"> jm valdkonnas.</w:t>
      </w:r>
    </w:p>
    <w:p w14:paraId="6F8BD81B" w14:textId="77777777" w:rsidR="00BF4CB1" w:rsidRDefault="00BF4CB1" w:rsidP="00BF7793">
      <w:pPr>
        <w:pStyle w:val="Vahedeta"/>
        <w:rPr>
          <w:sz w:val="10"/>
          <w:szCs w:val="10"/>
        </w:rPr>
      </w:pPr>
    </w:p>
    <w:p w14:paraId="2613E9C1" w14:textId="77777777" w:rsidR="00A06891" w:rsidRPr="0090557A" w:rsidRDefault="00A06891" w:rsidP="00BF7793">
      <w:pPr>
        <w:pStyle w:val="Vahedeta"/>
        <w:rPr>
          <w:sz w:val="10"/>
          <w:szCs w:val="10"/>
        </w:rPr>
      </w:pPr>
    </w:p>
    <w:p w14:paraId="7CDD0885" w14:textId="77777777" w:rsidR="00446D23" w:rsidRPr="00BF4CB1" w:rsidRDefault="000E0747" w:rsidP="00BF4CB1">
      <w:pPr>
        <w:rPr>
          <w:b/>
        </w:rPr>
      </w:pPr>
      <w:r w:rsidRPr="00BF4CB1">
        <w:rPr>
          <w:b/>
        </w:rPr>
        <w:t>Ee</w:t>
      </w:r>
      <w:r w:rsidR="00446D23" w:rsidRPr="00BF4CB1">
        <w:rPr>
          <w:b/>
        </w:rPr>
        <w:t>smärk:</w:t>
      </w:r>
    </w:p>
    <w:p w14:paraId="74E2D7B8" w14:textId="77777777" w:rsidR="003D3331" w:rsidRPr="00E61E93" w:rsidRDefault="00446D23" w:rsidP="00E61E93">
      <w:pPr>
        <w:pStyle w:val="Loendilik"/>
        <w:numPr>
          <w:ilvl w:val="0"/>
          <w:numId w:val="14"/>
        </w:numPr>
        <w:ind w:left="426" w:hanging="426"/>
        <w:rPr>
          <w:b/>
          <w:bCs/>
        </w:rPr>
      </w:pPr>
      <w:r w:rsidRPr="00E61E93">
        <w:rPr>
          <w:b/>
          <w:bCs/>
        </w:rPr>
        <w:t>L</w:t>
      </w:r>
      <w:r w:rsidR="000E0747" w:rsidRPr="00E61E93">
        <w:rPr>
          <w:b/>
          <w:bCs/>
        </w:rPr>
        <w:t>ähtuvalt vastastikusest huvist t</w:t>
      </w:r>
      <w:r w:rsidRPr="00E61E93">
        <w:rPr>
          <w:b/>
          <w:bCs/>
        </w:rPr>
        <w:t xml:space="preserve">ehakse </w:t>
      </w:r>
      <w:r w:rsidR="000E0747" w:rsidRPr="00E61E93">
        <w:rPr>
          <w:b/>
          <w:bCs/>
        </w:rPr>
        <w:t>koostööd kõigi Eesti omavalitsustega.</w:t>
      </w:r>
    </w:p>
    <w:p w14:paraId="4EC673F5" w14:textId="77777777" w:rsidR="005A4FF3" w:rsidRPr="00E61E93" w:rsidRDefault="000A1CB2" w:rsidP="00E61E93">
      <w:pPr>
        <w:pStyle w:val="Loendilik"/>
        <w:numPr>
          <w:ilvl w:val="0"/>
          <w:numId w:val="14"/>
        </w:numPr>
        <w:ind w:left="426" w:hanging="426"/>
        <w:rPr>
          <w:b/>
          <w:bCs/>
        </w:rPr>
      </w:pPr>
      <w:r w:rsidRPr="00E61E93">
        <w:rPr>
          <w:b/>
          <w:bCs/>
        </w:rPr>
        <w:t>Säilitatakse olemasoleva</w:t>
      </w:r>
      <w:r w:rsidR="00655816" w:rsidRPr="00E61E93">
        <w:rPr>
          <w:b/>
          <w:bCs/>
        </w:rPr>
        <w:t>i</w:t>
      </w:r>
      <w:r w:rsidRPr="00E61E93">
        <w:rPr>
          <w:b/>
          <w:bCs/>
        </w:rPr>
        <w:t>d ja luuakse uusi vastastikusel huvil põhinevaid rahvusvahelisi koostöö- ja sõprussuhteid</w:t>
      </w:r>
    </w:p>
    <w:p w14:paraId="1037B8A3" w14:textId="77777777" w:rsidR="00BF4CB1" w:rsidRDefault="00BF4CB1" w:rsidP="00F63BE9">
      <w:pPr>
        <w:pStyle w:val="Vahedeta"/>
      </w:pPr>
    </w:p>
    <w:p w14:paraId="57D86C12" w14:textId="77777777" w:rsidR="007141A5" w:rsidRPr="004D09FB" w:rsidRDefault="00D71E96" w:rsidP="004D09FB">
      <w:pPr>
        <w:pStyle w:val="Pealkiri3"/>
      </w:pPr>
      <w:bookmarkStart w:id="120" w:name="_Toc12978305"/>
      <w:bookmarkStart w:id="121" w:name="_Toc12980108"/>
      <w:bookmarkStart w:id="122" w:name="_Toc139278244"/>
      <w:r w:rsidRPr="004D09FB">
        <w:t>Avalik kord ja turvalisus</w:t>
      </w:r>
      <w:bookmarkEnd w:id="120"/>
      <w:bookmarkEnd w:id="121"/>
      <w:bookmarkEnd w:id="122"/>
    </w:p>
    <w:p w14:paraId="2BA459B6" w14:textId="77777777" w:rsidR="00D71E96" w:rsidRPr="008C71C6" w:rsidRDefault="00D71E96" w:rsidP="00BF4CB1">
      <w:r>
        <w:t xml:space="preserve">Märjamaa vallas on </w:t>
      </w:r>
      <w:r w:rsidRPr="008C71C6">
        <w:t>sõlmi</w:t>
      </w:r>
      <w:r w:rsidR="00346A78" w:rsidRPr="008C71C6">
        <w:t>t</w:t>
      </w:r>
      <w:r w:rsidRPr="008C71C6">
        <w:t xml:space="preserve">ud korra kaitseks leping turvafirmaga </w:t>
      </w:r>
      <w:r w:rsidR="00B33985" w:rsidRPr="008C71C6">
        <w:t xml:space="preserve">Forus Turvateenused AS (endine </w:t>
      </w:r>
      <w:r w:rsidRPr="008C71C6">
        <w:t>Securitas Eesti AS</w:t>
      </w:r>
      <w:r w:rsidR="00B33985" w:rsidRPr="008C71C6">
        <w:t>)</w:t>
      </w:r>
      <w:r w:rsidRPr="008C71C6">
        <w:t xml:space="preserve">. </w:t>
      </w:r>
      <w:r w:rsidR="00925C60">
        <w:t>V</w:t>
      </w:r>
      <w:r w:rsidRPr="008C71C6">
        <w:t xml:space="preserve">alla hallatavate asutuste territooriumile </w:t>
      </w:r>
      <w:r w:rsidR="00925C60">
        <w:t xml:space="preserve">on kokku </w:t>
      </w:r>
      <w:r w:rsidRPr="008C71C6">
        <w:t>paigaldatud 2</w:t>
      </w:r>
      <w:r w:rsidR="00346A78" w:rsidRPr="008C71C6">
        <w:t>5</w:t>
      </w:r>
      <w:r w:rsidRPr="008C71C6">
        <w:t xml:space="preserve"> turvakaamerat</w:t>
      </w:r>
      <w:r w:rsidR="00346A78" w:rsidRPr="008C71C6">
        <w:t>, neist</w:t>
      </w:r>
      <w:r w:rsidRPr="008C71C6">
        <w:t xml:space="preserve"> Märjamaa </w:t>
      </w:r>
      <w:r w:rsidR="000E2B16" w:rsidRPr="008C71C6">
        <w:t>N</w:t>
      </w:r>
      <w:r w:rsidRPr="008C71C6">
        <w:t xml:space="preserve">oortekeskuses 8, Märjamaa bussijaamas 7, Märjamaa </w:t>
      </w:r>
      <w:r w:rsidR="000E2B16" w:rsidRPr="008C71C6">
        <w:t>G</w:t>
      </w:r>
      <w:r w:rsidRPr="008C71C6">
        <w:t xml:space="preserve">ümnaasiumis </w:t>
      </w:r>
      <w:r w:rsidR="00346A78" w:rsidRPr="008C71C6">
        <w:t>8</w:t>
      </w:r>
      <w:r w:rsidRPr="008C71C6">
        <w:t>, sotsiaalkeskuses 1</w:t>
      </w:r>
      <w:r w:rsidR="00346A78" w:rsidRPr="008C71C6">
        <w:t xml:space="preserve"> ning </w:t>
      </w:r>
      <w:r w:rsidRPr="008C71C6">
        <w:t xml:space="preserve">Märjamaa </w:t>
      </w:r>
      <w:r w:rsidR="000E2B16" w:rsidRPr="008C71C6">
        <w:t>M</w:t>
      </w:r>
      <w:r w:rsidRPr="008C71C6">
        <w:t xml:space="preserve">uusika- ja </w:t>
      </w:r>
      <w:r w:rsidR="000E2B16" w:rsidRPr="008C71C6">
        <w:t>K</w:t>
      </w:r>
      <w:r w:rsidR="00B23325" w:rsidRPr="008C71C6">
        <w:t>unstikoolis 1</w:t>
      </w:r>
      <w:r w:rsidRPr="008C71C6">
        <w:t>.</w:t>
      </w:r>
    </w:p>
    <w:p w14:paraId="1093306A" w14:textId="77777777" w:rsidR="00D71E96" w:rsidRDefault="00D71E96" w:rsidP="00BF4CB1">
      <w:r>
        <w:t xml:space="preserve">Märjamaa vallas tegutseb riiklik päästekomando asukohaga Märjamaa alev ja </w:t>
      </w:r>
      <w:r w:rsidR="006B4312">
        <w:t>neli</w:t>
      </w:r>
      <w:r>
        <w:t xml:space="preserve"> vabatahtlikku päästekomandot: </w:t>
      </w:r>
      <w:r w:rsidR="006B4312">
        <w:t xml:space="preserve">Valgus, Varbolas, </w:t>
      </w:r>
      <w:r>
        <w:t>Lauknal</w:t>
      </w:r>
      <w:r w:rsidR="006B4312">
        <w:t xml:space="preserve"> ja Vana-Vigalas</w:t>
      </w:r>
      <w:r>
        <w:t xml:space="preserve">. </w:t>
      </w:r>
      <w:r w:rsidR="00A85924">
        <w:t xml:space="preserve">Vald koostöös Politsei- ja Piirivalveametiga tunnustab igal aastal </w:t>
      </w:r>
      <w:r>
        <w:t>abipolitseinikke</w:t>
      </w:r>
      <w:r w:rsidR="00A85924">
        <w:t xml:space="preserve"> nende panuse eest avaliku korra tagamisel.</w:t>
      </w:r>
    </w:p>
    <w:p w14:paraId="08387641" w14:textId="77777777" w:rsidR="00B334F9" w:rsidRDefault="00BF7793" w:rsidP="00BF4CB1">
      <w:r>
        <w:lastRenderedPageBreak/>
        <w:t>Märjamaa vallas tegutseb k</w:t>
      </w:r>
      <w:r w:rsidR="00B334F9">
        <w:t>aitselii</w:t>
      </w:r>
      <w:r>
        <w:t xml:space="preserve">t. </w:t>
      </w:r>
      <w:r w:rsidR="00B334F9">
        <w:t xml:space="preserve">Naiskodukaitse Märjamaa ringkond </w:t>
      </w:r>
      <w:r w:rsidR="00DA79C0">
        <w:t xml:space="preserve">korraldab </w:t>
      </w:r>
      <w:r w:rsidR="002668B6">
        <w:t xml:space="preserve">erinevaid lastele ja peredele suunatud tegevusi ning </w:t>
      </w:r>
      <w:r w:rsidR="00B334F9">
        <w:t xml:space="preserve">on kaasatud </w:t>
      </w:r>
      <w:r w:rsidR="002668B6">
        <w:t xml:space="preserve">aktiivselt </w:t>
      </w:r>
      <w:r w:rsidR="00B334F9">
        <w:t>piirkonn</w:t>
      </w:r>
      <w:r w:rsidR="00DD2304">
        <w:t>a sündmuste läbiviimisesse. Tegutsevad</w:t>
      </w:r>
      <w:r w:rsidR="00B334F9">
        <w:t xml:space="preserve"> Kod</w:t>
      </w:r>
      <w:r w:rsidR="00DD2304">
        <w:t>utütarde ja Noorkotkaste rühmad</w:t>
      </w:r>
      <w:r w:rsidR="00446D23">
        <w:t>.</w:t>
      </w:r>
    </w:p>
    <w:p w14:paraId="3F417BFD" w14:textId="77777777" w:rsidR="008C0A79" w:rsidRPr="00655816" w:rsidRDefault="00732E66" w:rsidP="00BF4CB1">
      <w:r>
        <w:t xml:space="preserve">Moodustatud on Rapla maakonna omavalitsusüksuste ühine kriisikomisjon ja kinnitatud kriisikomisjoni põhimäärus. Märjamaa vallast kuuluvad Rapla Maakonna kriisikomisjoni vallavanem ja </w:t>
      </w:r>
      <w:r w:rsidR="00346A78">
        <w:t xml:space="preserve">Märjamaa vallavalitsuse </w:t>
      </w:r>
      <w:r>
        <w:t>haldusosakonna juhat</w:t>
      </w:r>
      <w:r w:rsidR="00B652EE">
        <w:t>aja.</w:t>
      </w:r>
      <w:r w:rsidR="00C44D57">
        <w:t xml:space="preserve"> </w:t>
      </w:r>
      <w:r w:rsidR="00C44D57" w:rsidRPr="00655816">
        <w:t xml:space="preserve">Lisaks on Märjamaa </w:t>
      </w:r>
      <w:r w:rsidR="00712630" w:rsidRPr="00655816">
        <w:t>vallaval</w:t>
      </w:r>
      <w:r w:rsidR="00655816" w:rsidRPr="00655816">
        <w:t xml:space="preserve">itsus kinnitanud </w:t>
      </w:r>
      <w:r w:rsidR="00C44D57" w:rsidRPr="00655816">
        <w:t>kriisist</w:t>
      </w:r>
      <w:r w:rsidR="00655816" w:rsidRPr="00655816">
        <w:t>aabi koosseisu.</w:t>
      </w:r>
    </w:p>
    <w:p w14:paraId="687C6DE0" w14:textId="77777777" w:rsidR="00BF4CB1" w:rsidRDefault="00BF4CB1" w:rsidP="00CF72E6">
      <w:pPr>
        <w:pStyle w:val="Vahedeta"/>
        <w:rPr>
          <w:sz w:val="10"/>
          <w:szCs w:val="10"/>
        </w:rPr>
      </w:pPr>
    </w:p>
    <w:p w14:paraId="5B2F9378" w14:textId="77777777" w:rsidR="00655816" w:rsidRPr="0090557A" w:rsidRDefault="00655816" w:rsidP="00CF72E6">
      <w:pPr>
        <w:pStyle w:val="Vahedeta"/>
        <w:rPr>
          <w:sz w:val="10"/>
          <w:szCs w:val="10"/>
        </w:rPr>
      </w:pPr>
    </w:p>
    <w:p w14:paraId="74930483" w14:textId="77777777" w:rsidR="00A85924" w:rsidRPr="00BF4CB1" w:rsidRDefault="00A85924" w:rsidP="00BF4CB1">
      <w:pPr>
        <w:rPr>
          <w:b/>
        </w:rPr>
      </w:pPr>
      <w:r w:rsidRPr="00BF4CB1">
        <w:rPr>
          <w:b/>
        </w:rPr>
        <w:t>Väljakutsed:</w:t>
      </w:r>
    </w:p>
    <w:p w14:paraId="428649D1" w14:textId="77777777" w:rsidR="00B334F9" w:rsidRDefault="00B334F9" w:rsidP="00C842A7">
      <w:pPr>
        <w:pStyle w:val="Loendilik"/>
        <w:numPr>
          <w:ilvl w:val="0"/>
          <w:numId w:val="6"/>
        </w:numPr>
      </w:pPr>
      <w:r>
        <w:t>Valvekaamerate võrgustik ja kaamerate kvaliteet ei ole piisav turvalisuse tagamiseks ja kahjude hindamiseks.</w:t>
      </w:r>
    </w:p>
    <w:p w14:paraId="1FB6D1E7" w14:textId="77777777" w:rsidR="00B334F9" w:rsidRDefault="00B334F9" w:rsidP="00C842A7">
      <w:pPr>
        <w:pStyle w:val="Loendilik"/>
        <w:numPr>
          <w:ilvl w:val="0"/>
          <w:numId w:val="6"/>
        </w:numPr>
      </w:pPr>
      <w:r>
        <w:t xml:space="preserve">Operatiivne </w:t>
      </w:r>
      <w:r w:rsidR="00DA79C0">
        <w:t xml:space="preserve">ja osapooli rahuldav </w:t>
      </w:r>
      <w:r w:rsidR="007342C9">
        <w:t>valve</w:t>
      </w:r>
      <w:r>
        <w:t xml:space="preserve">kaamerate </w:t>
      </w:r>
      <w:r w:rsidR="00DA79C0">
        <w:t>jälgimis</w:t>
      </w:r>
      <w:r>
        <w:t>süsteem puudub.</w:t>
      </w:r>
    </w:p>
    <w:p w14:paraId="48A2B2C6" w14:textId="77777777" w:rsidR="00732E66" w:rsidRDefault="00732E66" w:rsidP="00C842A7">
      <w:pPr>
        <w:pStyle w:val="Loendilik"/>
        <w:numPr>
          <w:ilvl w:val="0"/>
          <w:numId w:val="6"/>
        </w:numPr>
      </w:pPr>
      <w:r>
        <w:t>Kodanikukaitse tegevu</w:t>
      </w:r>
      <w:r w:rsidR="00DA79C0">
        <w:t>te</w:t>
      </w:r>
      <w:r>
        <w:t>le pööratakse vähe tähelepanu.</w:t>
      </w:r>
    </w:p>
    <w:p w14:paraId="58E6DD4E" w14:textId="77777777" w:rsidR="00BF4CB1" w:rsidRDefault="00BF4CB1" w:rsidP="00BF7793">
      <w:pPr>
        <w:pStyle w:val="Vahedeta"/>
        <w:rPr>
          <w:sz w:val="10"/>
          <w:szCs w:val="10"/>
        </w:rPr>
      </w:pPr>
    </w:p>
    <w:p w14:paraId="7D3BEE8F" w14:textId="77777777" w:rsidR="00655816" w:rsidRPr="0090557A" w:rsidRDefault="00655816" w:rsidP="00BF7793">
      <w:pPr>
        <w:pStyle w:val="Vahedeta"/>
        <w:rPr>
          <w:sz w:val="10"/>
          <w:szCs w:val="10"/>
        </w:rPr>
      </w:pPr>
    </w:p>
    <w:p w14:paraId="409C84E0" w14:textId="77777777" w:rsidR="002668B6" w:rsidRPr="00BF4CB1" w:rsidRDefault="00B334F9" w:rsidP="00BF4CB1">
      <w:pPr>
        <w:rPr>
          <w:b/>
        </w:rPr>
      </w:pPr>
      <w:r w:rsidRPr="00BF4CB1">
        <w:rPr>
          <w:b/>
        </w:rPr>
        <w:t>Eesmärk:</w:t>
      </w:r>
    </w:p>
    <w:p w14:paraId="33D23642" w14:textId="77777777" w:rsidR="00BE5C53" w:rsidRPr="00E61E93" w:rsidRDefault="00B334F9" w:rsidP="00E61E93">
      <w:pPr>
        <w:pStyle w:val="Loendilik"/>
        <w:numPr>
          <w:ilvl w:val="0"/>
          <w:numId w:val="14"/>
        </w:numPr>
        <w:ind w:left="426" w:hanging="426"/>
        <w:rPr>
          <w:b/>
          <w:bCs/>
        </w:rPr>
      </w:pPr>
      <w:r w:rsidRPr="00E61E93">
        <w:rPr>
          <w:b/>
          <w:bCs/>
        </w:rPr>
        <w:t>Märjamaa</w:t>
      </w:r>
      <w:r w:rsidR="00732E66" w:rsidRPr="00E61E93">
        <w:rPr>
          <w:b/>
          <w:bCs/>
        </w:rPr>
        <w:t xml:space="preserve"> vallas on turvaline elada, toimib koostöö politsei, päästeameti, kaitseliidu ja teiste vabatahtlike organisatsioonide vahel.</w:t>
      </w:r>
    </w:p>
    <w:p w14:paraId="3B88899E" w14:textId="77777777" w:rsidR="00557563" w:rsidRDefault="00557563" w:rsidP="00BF7793">
      <w:pPr>
        <w:pStyle w:val="Vahedeta"/>
        <w:rPr>
          <w:sz w:val="10"/>
          <w:szCs w:val="10"/>
        </w:rPr>
      </w:pPr>
    </w:p>
    <w:p w14:paraId="69E2BB2B" w14:textId="77777777" w:rsidR="00655816" w:rsidRPr="0090557A" w:rsidRDefault="00655816" w:rsidP="00BF7793">
      <w:pPr>
        <w:pStyle w:val="Vahedeta"/>
        <w:rPr>
          <w:sz w:val="10"/>
          <w:szCs w:val="10"/>
        </w:rPr>
      </w:pPr>
    </w:p>
    <w:p w14:paraId="73BF09C9" w14:textId="77777777" w:rsidR="00D017AB" w:rsidRPr="009E6BEB" w:rsidRDefault="00D017AB" w:rsidP="00D017AB">
      <w:pPr>
        <w:rPr>
          <w:b/>
        </w:rPr>
      </w:pPr>
      <w:r w:rsidRPr="009E6BEB">
        <w:rPr>
          <w:b/>
        </w:rPr>
        <w:t>Eesmärgi saavutamist mõõtvad indikaatorid:</w:t>
      </w:r>
    </w:p>
    <w:p w14:paraId="33F43505" w14:textId="26C272BB" w:rsidR="008C72E0" w:rsidRPr="009E6BEB" w:rsidRDefault="008C72E0" w:rsidP="00C842A7">
      <w:pPr>
        <w:pStyle w:val="Loendilik"/>
        <w:numPr>
          <w:ilvl w:val="0"/>
          <w:numId w:val="14"/>
        </w:numPr>
        <w:ind w:left="426" w:hanging="426"/>
      </w:pPr>
      <w:r w:rsidRPr="009E6BEB">
        <w:t xml:space="preserve">Registreeritud </w:t>
      </w:r>
      <w:r w:rsidR="0093731E">
        <w:t>väär</w:t>
      </w:r>
      <w:r w:rsidRPr="009E6BEB">
        <w:t xml:space="preserve">tegude arv väheneb </w:t>
      </w:r>
      <w:r w:rsidR="00A06891" w:rsidRPr="009E6BEB">
        <w:t xml:space="preserve">iga-aastaselt 5 </w:t>
      </w:r>
      <w:r w:rsidRPr="009E6BEB">
        <w:t>%</w:t>
      </w:r>
      <w:r w:rsidR="0093731E">
        <w:t xml:space="preserve">, </w:t>
      </w:r>
      <w:r w:rsidR="0093731E" w:rsidRPr="0093731E">
        <w:rPr>
          <w:color w:val="FF0000"/>
        </w:rPr>
        <w:t xml:space="preserve">algtase </w:t>
      </w:r>
      <w:r w:rsidR="0093731E">
        <w:rPr>
          <w:color w:val="FF0000"/>
        </w:rPr>
        <w:t>2021. aastal 87 väärtegu</w:t>
      </w:r>
    </w:p>
    <w:p w14:paraId="24FB7E6B" w14:textId="4007BC99" w:rsidR="008C72E0" w:rsidRPr="009E6BEB" w:rsidRDefault="00035C4F" w:rsidP="00C842A7">
      <w:pPr>
        <w:pStyle w:val="Loendilik"/>
        <w:numPr>
          <w:ilvl w:val="0"/>
          <w:numId w:val="14"/>
        </w:numPr>
        <w:ind w:left="426" w:hanging="426"/>
      </w:pPr>
      <w:r w:rsidRPr="009E6BEB">
        <w:t>T</w:t>
      </w:r>
      <w:r w:rsidR="008C72E0" w:rsidRPr="009E6BEB">
        <w:t xml:space="preserve">ulekahjude arv </w:t>
      </w:r>
      <w:r w:rsidRPr="009E6BEB">
        <w:t>väheneb iga-aastaselt 5 %</w:t>
      </w:r>
      <w:r w:rsidR="0093731E">
        <w:t xml:space="preserve">, </w:t>
      </w:r>
      <w:r w:rsidR="0093731E" w:rsidRPr="0093731E">
        <w:rPr>
          <w:color w:val="FF0000"/>
        </w:rPr>
        <w:t xml:space="preserve">algtase </w:t>
      </w:r>
      <w:r w:rsidR="0093731E">
        <w:rPr>
          <w:color w:val="FF0000"/>
        </w:rPr>
        <w:t xml:space="preserve">2021. aastal 10 tulekahju </w:t>
      </w:r>
    </w:p>
    <w:p w14:paraId="57C0D796" w14:textId="22A57D98" w:rsidR="00B334F9" w:rsidRDefault="00B334F9" w:rsidP="00557563">
      <w:pPr>
        <w:pStyle w:val="Loendilik"/>
        <w:spacing w:before="240" w:line="276" w:lineRule="auto"/>
        <w:ind w:left="0"/>
        <w:rPr>
          <w:b/>
        </w:rPr>
      </w:pPr>
    </w:p>
    <w:p w14:paraId="06DD0A99" w14:textId="0C4F4CEB" w:rsidR="0093731E" w:rsidRDefault="0093731E" w:rsidP="0093731E">
      <w:pPr>
        <w:rPr>
          <w:rFonts w:eastAsia="Times New Roman"/>
          <w:color w:val="FF0000"/>
          <w:szCs w:val="24"/>
        </w:rPr>
      </w:pPr>
      <w:r w:rsidRPr="34D23EA2">
        <w:rPr>
          <w:color w:val="FF0000"/>
        </w:rPr>
        <w:t xml:space="preserve">Valla </w:t>
      </w:r>
      <w:r w:rsidRPr="34D23EA2">
        <w:rPr>
          <w:rFonts w:eastAsia="Times New Roman"/>
          <w:color w:val="FF0000"/>
        </w:rPr>
        <w:t>aren</w:t>
      </w:r>
      <w:r w:rsidR="004D1B04">
        <w:rPr>
          <w:rFonts w:eastAsia="Times New Roman"/>
          <w:color w:val="FF0000"/>
        </w:rPr>
        <w:t>g</w:t>
      </w:r>
      <w:r w:rsidRPr="34D23EA2">
        <w:rPr>
          <w:rFonts w:eastAsia="Times New Roman"/>
          <w:color w:val="FF0000"/>
        </w:rPr>
        <w:t>ukava aitab ellu viia Siseturvalisuse arengukava 2020-2030</w:t>
      </w:r>
      <w:r w:rsidRPr="34D23EA2">
        <w:rPr>
          <w:rStyle w:val="Allmrkuseviide"/>
          <w:rFonts w:eastAsia="Times New Roman"/>
          <w:color w:val="FF0000"/>
        </w:rPr>
        <w:footnoteReference w:id="27"/>
      </w:r>
      <w:r w:rsidRPr="34D23EA2">
        <w:rPr>
          <w:rFonts w:eastAsia="Times New Roman"/>
          <w:color w:val="FF0000"/>
        </w:rPr>
        <w:t xml:space="preserve"> ja </w:t>
      </w:r>
      <w:r w:rsidRPr="34D23EA2">
        <w:rPr>
          <w:color w:val="FF0000"/>
        </w:rPr>
        <w:t>Raplamaa arengustrateegia 2035+</w:t>
      </w:r>
      <w:r w:rsidRPr="34D23EA2">
        <w:rPr>
          <w:rFonts w:eastAsia="Times New Roman"/>
          <w:color w:val="FF0000"/>
        </w:rPr>
        <w:t xml:space="preserve"> eesmärki – ennetava ja turvalise elukeskkonna kujundamine, kiire ja asjatundlik abi, kindel sisejulgeolek, tark ja innovaatiline siseturvalisus.</w:t>
      </w:r>
    </w:p>
    <w:p w14:paraId="7338F9C9" w14:textId="77777777" w:rsidR="0093731E" w:rsidRDefault="0093731E">
      <w:pPr>
        <w:spacing w:after="0"/>
        <w:jc w:val="left"/>
        <w:rPr>
          <w:rFonts w:eastAsia="Times New Roman"/>
          <w:color w:val="FF0000"/>
          <w:szCs w:val="24"/>
        </w:rPr>
      </w:pPr>
      <w:r>
        <w:rPr>
          <w:rFonts w:eastAsia="Times New Roman"/>
          <w:color w:val="FF0000"/>
          <w:szCs w:val="24"/>
        </w:rPr>
        <w:br w:type="page"/>
      </w:r>
    </w:p>
    <w:p w14:paraId="4CFF1FBC" w14:textId="77777777" w:rsidR="00EF690F" w:rsidRPr="004660DF" w:rsidRDefault="00EF690F" w:rsidP="005C3DEA">
      <w:pPr>
        <w:pStyle w:val="Pealkiri1"/>
      </w:pPr>
      <w:bookmarkStart w:id="123" w:name="_Toc12978306"/>
      <w:bookmarkStart w:id="124" w:name="_Toc12980109"/>
      <w:bookmarkStart w:id="125" w:name="_Toc139278245"/>
      <w:r w:rsidRPr="004660DF">
        <w:lastRenderedPageBreak/>
        <w:t>Arengukava seire</w:t>
      </w:r>
      <w:bookmarkEnd w:id="123"/>
      <w:bookmarkEnd w:id="124"/>
      <w:bookmarkEnd w:id="125"/>
    </w:p>
    <w:p w14:paraId="74546980" w14:textId="77777777" w:rsidR="004C2980" w:rsidRDefault="00356E19" w:rsidP="00396C3C">
      <w:r>
        <w:t xml:space="preserve">Vastavalt Märjamaa Vallavolikogu </w:t>
      </w:r>
      <w:r w:rsidR="004D0500">
        <w:t xml:space="preserve">20.03.2018 </w:t>
      </w:r>
      <w:r>
        <w:t>määrusele</w:t>
      </w:r>
      <w:r w:rsidR="004D0500">
        <w:t xml:space="preserve"> nr 22</w:t>
      </w:r>
      <w:r>
        <w:t xml:space="preserve"> </w:t>
      </w:r>
      <w:r w:rsidR="002B6166">
        <w:t>„</w:t>
      </w:r>
      <w:r w:rsidR="004D0500">
        <w:t>Märjamaa valla arengukava ja eelarvestrateegia koostamise kor</w:t>
      </w:r>
      <w:r w:rsidR="00BF7793">
        <w:t>d“</w:t>
      </w:r>
      <w:r w:rsidR="004D0500">
        <w:t xml:space="preserve"> </w:t>
      </w:r>
      <w:r>
        <w:t>toimub arengukava täitmise seire iga-aastaselt.</w:t>
      </w:r>
      <w:r w:rsidR="004D0500">
        <w:t xml:space="preserve"> Vallavalitsuses valdkonna eest vastutavad ametnikud ning vallast sõltuvad üksused esitavad vallavalitsusele iga aasta 1. aprilliks ning volikogule aprillikuu korraliseks istungiks ülevaate arengukavas ettenähtud eesmärkide täitmisest ning arengukava ja eelarvestrateegia muutmise vajadusest. Arengukava ja eelarvestrateegia muutmisel koostatakse arengukava ja eelarvestrateegia uus redaktsioon, järgides eelnimetatud korra § 2 lõigetes 4-12 sätestatut.</w:t>
      </w:r>
      <w:r w:rsidR="005B6BF3">
        <w:t xml:space="preserve"> </w:t>
      </w:r>
      <w:r w:rsidR="00FF4A20" w:rsidRPr="3FB81C28">
        <w:t>Muutmise</w:t>
      </w:r>
      <w:r w:rsidR="005B6BF3" w:rsidRPr="3FB81C28">
        <w:t xml:space="preserve"> käigus ajakohastatakse valda iseloomustav statistiline materjal, täpsustatakse lahendamist vajavad probleemid ja tegevused.</w:t>
      </w:r>
      <w:r w:rsidR="005B6BF3">
        <w:t xml:space="preserve"> Olulisel kohal on</w:t>
      </w:r>
      <w:r w:rsidR="004D0500">
        <w:t xml:space="preserve"> valdkondlike tegevuste</w:t>
      </w:r>
      <w:r w:rsidR="005B6BF3">
        <w:t xml:space="preserve"> ja investeeringute </w:t>
      </w:r>
      <w:r w:rsidR="0001737F">
        <w:t>kava</w:t>
      </w:r>
      <w:r w:rsidR="005B6BF3">
        <w:t xml:space="preserve"> läbiarutamine ning nende ajakohastamine nelja aasta perspektiivis koos valla eelarveliste vahendite kasutamise läbiarutamisega.</w:t>
      </w:r>
      <w:r w:rsidR="004D0500">
        <w:t xml:space="preserve"> </w:t>
      </w:r>
      <w:r w:rsidR="005B6BF3">
        <w:t>Arengukava on aluseks kohaliku omavalitsuse üksuse eelarve koostamisel, kohustuste võtmisel, varaga tehingute tegemisel, investeeringute kavandamisel ning investeeringuteks toetuse taotlemisel.</w:t>
      </w:r>
    </w:p>
    <w:p w14:paraId="59668C00" w14:textId="77777777" w:rsidR="004C2980" w:rsidRDefault="00446D23" w:rsidP="005C3DEA">
      <w:pPr>
        <w:pStyle w:val="Pealkirisisukorrale"/>
        <w:ind w:left="0" w:firstLine="0"/>
      </w:pPr>
      <w:bookmarkStart w:id="126" w:name="_Toc12978307"/>
      <w:r>
        <w:br w:type="page"/>
      </w:r>
      <w:bookmarkStart w:id="127" w:name="_Toc12980110"/>
      <w:bookmarkStart w:id="128" w:name="_Toc139278246"/>
      <w:r w:rsidR="004C2980" w:rsidRPr="004660DF">
        <w:lastRenderedPageBreak/>
        <w:t>Lisad</w:t>
      </w:r>
      <w:bookmarkEnd w:id="126"/>
      <w:bookmarkEnd w:id="127"/>
      <w:bookmarkEnd w:id="128"/>
    </w:p>
    <w:p w14:paraId="5315414C" w14:textId="77777777" w:rsidR="00ED1C33" w:rsidRDefault="00ED1C33" w:rsidP="005C3DEA">
      <w:pPr>
        <w:pStyle w:val="Pealkiri2"/>
        <w:numPr>
          <w:ilvl w:val="0"/>
          <w:numId w:val="0"/>
        </w:numPr>
        <w:ind w:left="576"/>
      </w:pPr>
      <w:bookmarkStart w:id="129" w:name="_Toc101170917"/>
      <w:bookmarkStart w:id="130" w:name="_Toc139278247"/>
      <w:bookmarkStart w:id="131" w:name="_Toc12978308"/>
      <w:bookmarkStart w:id="132" w:name="_Toc12980111"/>
      <w:r>
        <w:t>Lisa 1. Märjamaa valla t</w:t>
      </w:r>
      <w:r w:rsidRPr="00EB3109">
        <w:t>egevuskava</w:t>
      </w:r>
      <w:bookmarkEnd w:id="129"/>
      <w:bookmarkEnd w:id="130"/>
    </w:p>
    <w:p w14:paraId="7A5EEE9D" w14:textId="77777777" w:rsidR="00ED1C33" w:rsidRDefault="00ED1C33" w:rsidP="004660DF">
      <w:pPr>
        <w:ind w:firstLine="576"/>
      </w:pPr>
      <w:r>
        <w:t>(Lisatud eraldi dokumendina)</w:t>
      </w:r>
    </w:p>
    <w:p w14:paraId="0DE0A394" w14:textId="437F4B90" w:rsidR="004C2980" w:rsidRPr="008B03BE" w:rsidRDefault="00EB3109" w:rsidP="005C3DEA">
      <w:pPr>
        <w:pStyle w:val="Pealkiri2"/>
        <w:numPr>
          <w:ilvl w:val="0"/>
          <w:numId w:val="0"/>
        </w:numPr>
        <w:ind w:left="576"/>
      </w:pPr>
      <w:bookmarkStart w:id="133" w:name="_Toc101170918"/>
      <w:bookmarkStart w:id="134" w:name="_Toc139278248"/>
      <w:r>
        <w:t xml:space="preserve">Lisa </w:t>
      </w:r>
      <w:r w:rsidR="00ED1C33">
        <w:t>2</w:t>
      </w:r>
      <w:r w:rsidR="00EF5D3A">
        <w:t>.</w:t>
      </w:r>
      <w:r w:rsidR="002D7A90">
        <w:t xml:space="preserve"> </w:t>
      </w:r>
      <w:r>
        <w:t xml:space="preserve">Märjamaa valla </w:t>
      </w:r>
      <w:bookmarkEnd w:id="131"/>
      <w:bookmarkEnd w:id="132"/>
      <w:r>
        <w:t>i</w:t>
      </w:r>
      <w:r w:rsidR="00587AC0">
        <w:t>nvesteeringute kava</w:t>
      </w:r>
      <w:r>
        <w:t xml:space="preserve"> </w:t>
      </w:r>
      <w:r w:rsidR="00587AC0">
        <w:t>202</w:t>
      </w:r>
      <w:r w:rsidR="601C382C">
        <w:t>3</w:t>
      </w:r>
      <w:r w:rsidR="00587AC0">
        <w:t>-202</w:t>
      </w:r>
      <w:bookmarkEnd w:id="133"/>
      <w:r w:rsidR="2C93A8F4">
        <w:t>7</w:t>
      </w:r>
      <w:bookmarkEnd w:id="134"/>
    </w:p>
    <w:p w14:paraId="79FA6CA4" w14:textId="77777777" w:rsidR="00587AC0" w:rsidRDefault="00587AC0" w:rsidP="004660DF">
      <w:pPr>
        <w:ind w:firstLine="576"/>
      </w:pPr>
      <w:bookmarkStart w:id="135" w:name="_Toc12978309"/>
      <w:bookmarkStart w:id="136" w:name="_Toc12980112"/>
      <w:r>
        <w:t>(Lisatud eraldi dokumendina)</w:t>
      </w:r>
    </w:p>
    <w:p w14:paraId="57DAEABD" w14:textId="1C5504A9" w:rsidR="004C2980" w:rsidRPr="004C2980" w:rsidRDefault="00EB3109" w:rsidP="005C3DEA">
      <w:pPr>
        <w:pStyle w:val="Pealkiri2"/>
        <w:numPr>
          <w:ilvl w:val="0"/>
          <w:numId w:val="0"/>
        </w:numPr>
        <w:ind w:left="576"/>
      </w:pPr>
      <w:bookmarkStart w:id="137" w:name="_Toc139278249"/>
      <w:bookmarkStart w:id="138" w:name="_Toc101170919"/>
      <w:r>
        <w:t xml:space="preserve">Lisa </w:t>
      </w:r>
      <w:r w:rsidR="00587AC0">
        <w:t>3</w:t>
      </w:r>
      <w:r w:rsidR="00EF5D3A">
        <w:t>.</w:t>
      </w:r>
      <w:r w:rsidR="004C2980">
        <w:t xml:space="preserve"> Märjamaa valla eelarvestrateegia </w:t>
      </w:r>
      <w:r w:rsidR="006C693C">
        <w:t>202</w:t>
      </w:r>
      <w:r w:rsidR="0EB1FF94">
        <w:t>4</w:t>
      </w:r>
      <w:r w:rsidR="004C2980">
        <w:t>-</w:t>
      </w:r>
      <w:bookmarkEnd w:id="135"/>
      <w:bookmarkEnd w:id="136"/>
      <w:r w:rsidR="006C693C">
        <w:t>202</w:t>
      </w:r>
      <w:r w:rsidR="1ABF6EB2">
        <w:t>7</w:t>
      </w:r>
      <w:bookmarkEnd w:id="137"/>
      <w:r w:rsidR="1ABF6EB2">
        <w:t xml:space="preserve"> </w:t>
      </w:r>
      <w:bookmarkEnd w:id="138"/>
    </w:p>
    <w:p w14:paraId="6BED67B4" w14:textId="1F9326AC" w:rsidR="004C2980" w:rsidRPr="004C2980" w:rsidRDefault="004C2980" w:rsidP="3FB81C28">
      <w:pPr>
        <w:spacing w:line="259" w:lineRule="auto"/>
        <w:ind w:firstLine="576"/>
      </w:pPr>
      <w:r>
        <w:t>(Lisatud eraldi dokumendina)</w:t>
      </w:r>
    </w:p>
    <w:sectPr w:rsidR="004C2980" w:rsidRPr="004C2980" w:rsidSect="009543A8">
      <w:footerReference w:type="default" r:id="rId16"/>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628E" w14:textId="77777777" w:rsidR="008852F5" w:rsidRDefault="008852F5" w:rsidP="00622520">
      <w:pPr>
        <w:spacing w:after="0"/>
      </w:pPr>
      <w:r>
        <w:separator/>
      </w:r>
    </w:p>
  </w:endnote>
  <w:endnote w:type="continuationSeparator" w:id="0">
    <w:p w14:paraId="70F892A5" w14:textId="77777777" w:rsidR="008852F5" w:rsidRDefault="008852F5" w:rsidP="00622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4ADA" w14:textId="77777777" w:rsidR="004660DF" w:rsidRDefault="004660DF">
    <w:pPr>
      <w:jc w:val="right"/>
    </w:pPr>
    <w:r>
      <w:fldChar w:fldCharType="begin"/>
    </w:r>
    <w:r>
      <w:instrText>PAGE   \* MERGEFORMAT</w:instrText>
    </w:r>
    <w:r>
      <w:fldChar w:fldCharType="separate"/>
    </w:r>
    <w:r w:rsidR="005A20BE">
      <w:rPr>
        <w:noProof/>
      </w:rPr>
      <w:t>4</w:t>
    </w:r>
    <w:r>
      <w:fldChar w:fldCharType="end"/>
    </w:r>
  </w:p>
  <w:p w14:paraId="0D142F6F" w14:textId="77777777" w:rsidR="004660DF" w:rsidRDefault="004660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7789" w14:textId="77777777" w:rsidR="008852F5" w:rsidRDefault="008852F5" w:rsidP="00622520">
      <w:pPr>
        <w:spacing w:after="0"/>
      </w:pPr>
      <w:r>
        <w:separator/>
      </w:r>
    </w:p>
  </w:footnote>
  <w:footnote w:type="continuationSeparator" w:id="0">
    <w:p w14:paraId="3B3EF94D" w14:textId="77777777" w:rsidR="008852F5" w:rsidRDefault="008852F5" w:rsidP="00622520">
      <w:pPr>
        <w:spacing w:after="0"/>
      </w:pPr>
      <w:r>
        <w:continuationSeparator/>
      </w:r>
    </w:p>
  </w:footnote>
  <w:footnote w:id="1">
    <w:p w14:paraId="51EBB5EF" w14:textId="0DE3799F" w:rsidR="004660DF" w:rsidRPr="00E50305" w:rsidRDefault="004660DF" w:rsidP="024B708C">
      <w:pPr>
        <w:pStyle w:val="Allmrkusetekst"/>
        <w:rPr>
          <w:lang w:val="en-US"/>
        </w:rPr>
      </w:pPr>
      <w:r w:rsidRPr="024B708C">
        <w:rPr>
          <w:rStyle w:val="Allmrkuseviide"/>
          <w:rFonts w:eastAsia="Times New Roman"/>
        </w:rPr>
        <w:footnoteRef/>
      </w:r>
      <w:r w:rsidR="024B708C" w:rsidRPr="024B708C">
        <w:rPr>
          <w:rFonts w:eastAsia="Times New Roman"/>
        </w:rPr>
        <w:t xml:space="preserve"> </w:t>
      </w:r>
      <w:hyperlink r:id="rId1" w:history="1">
        <w:r w:rsidR="024B708C" w:rsidRPr="024B708C">
          <w:rPr>
            <w:rFonts w:eastAsia="Times New Roman"/>
          </w:rPr>
          <w:t>https://www.riigiteataja.ee/akt/429122016102</w:t>
        </w:r>
      </w:hyperlink>
    </w:p>
  </w:footnote>
  <w:footnote w:id="2">
    <w:p w14:paraId="2811C8C5" w14:textId="3E23486F" w:rsidR="00D221AB" w:rsidRPr="00E50305" w:rsidRDefault="00D221AB" w:rsidP="024B708C">
      <w:pPr>
        <w:pStyle w:val="Allmrkusetekst"/>
        <w:rPr>
          <w:rFonts w:eastAsia="Times New Roman"/>
        </w:rPr>
      </w:pPr>
      <w:r w:rsidRPr="024B708C">
        <w:rPr>
          <w:rStyle w:val="Allmrkuseviide"/>
          <w:rFonts w:eastAsia="Times New Roman"/>
        </w:rPr>
        <w:footnoteRef/>
      </w:r>
      <w:r w:rsidR="024B708C" w:rsidRPr="024B708C">
        <w:rPr>
          <w:rFonts w:eastAsia="Times New Roman"/>
        </w:rPr>
        <w:t xml:space="preserve"> </w:t>
      </w:r>
      <w:hyperlink r:id="rId2" w:history="1">
        <w:r w:rsidR="00E50305" w:rsidRPr="00E50305">
          <w:t>https://marjamaa.ee/kulad-ja-elanikud</w:t>
        </w:r>
      </w:hyperlink>
      <w:r w:rsidR="00E50305" w:rsidRPr="00E50305">
        <w:rPr>
          <w:rFonts w:eastAsia="Times New Roman"/>
        </w:rPr>
        <w:t xml:space="preserve"> </w:t>
      </w:r>
    </w:p>
  </w:footnote>
  <w:footnote w:id="3">
    <w:p w14:paraId="354AF24A" w14:textId="2A76FC2A" w:rsidR="00E50305" w:rsidRPr="00E50305" w:rsidRDefault="004660DF" w:rsidP="024B708C">
      <w:pPr>
        <w:pStyle w:val="Allmrkusetekst"/>
        <w:rPr>
          <w:rFonts w:eastAsia="Times New Roman"/>
        </w:rPr>
      </w:pPr>
      <w:r w:rsidRPr="00E50305">
        <w:footnoteRef/>
      </w:r>
      <w:r w:rsidR="024B708C" w:rsidRPr="024B708C">
        <w:rPr>
          <w:rFonts w:eastAsia="Times New Roman"/>
        </w:rPr>
        <w:t xml:space="preserve"> </w:t>
      </w:r>
      <w:hyperlink r:id="rId3" w:history="1">
        <w:r w:rsidR="024B708C" w:rsidRPr="024B708C">
          <w:rPr>
            <w:rFonts w:eastAsia="Times New Roman"/>
          </w:rPr>
          <w:t>https://www.riigiteataja.ee/akt/426092017019</w:t>
        </w:r>
      </w:hyperlink>
      <w:r w:rsidR="00E50305" w:rsidRPr="00E50305">
        <w:rPr>
          <w:rFonts w:eastAsia="Times New Roman"/>
        </w:rPr>
        <w:t xml:space="preserve"> </w:t>
      </w:r>
    </w:p>
  </w:footnote>
  <w:footnote w:id="4">
    <w:p w14:paraId="006F2A7C" w14:textId="73E5BB3C" w:rsidR="004660DF" w:rsidRPr="00E50305" w:rsidRDefault="004660DF" w:rsidP="024B708C">
      <w:pPr>
        <w:pStyle w:val="Allmrkusetekst"/>
        <w:rPr>
          <w:lang w:val="en-US"/>
        </w:rPr>
      </w:pPr>
      <w:r w:rsidRPr="00E50305">
        <w:footnoteRef/>
      </w:r>
      <w:r w:rsidR="024B708C" w:rsidRPr="024B708C">
        <w:rPr>
          <w:rFonts w:eastAsia="Times New Roman"/>
        </w:rPr>
        <w:t xml:space="preserve"> </w:t>
      </w:r>
      <w:hyperlink r:id="rId4" w:history="1">
        <w:r w:rsidR="00E50305" w:rsidRPr="00E50305">
          <w:t>https://www.riigiteataja.ee/akt/419102016022</w:t>
        </w:r>
      </w:hyperlink>
      <w:r w:rsidR="00E50305">
        <w:rPr>
          <w:rFonts w:eastAsia="Times New Roman"/>
          <w:lang w:val="en-US"/>
        </w:rPr>
        <w:t xml:space="preserve"> </w:t>
      </w:r>
    </w:p>
  </w:footnote>
  <w:footnote w:id="5">
    <w:p w14:paraId="7A6BCA84" w14:textId="5400EB7A" w:rsidR="00D221AB" w:rsidRPr="00D221AB" w:rsidRDefault="00D221AB" w:rsidP="024B708C">
      <w:pPr>
        <w:pStyle w:val="Allmrkusetekst"/>
        <w:rPr>
          <w:lang w:val="et-EE"/>
        </w:rPr>
      </w:pPr>
      <w:r w:rsidRPr="024B708C">
        <w:rPr>
          <w:rStyle w:val="Allmrkuseviide"/>
          <w:rFonts w:eastAsia="Times New Roman"/>
        </w:rPr>
        <w:footnoteRef/>
      </w:r>
      <w:r w:rsidR="024B708C" w:rsidRPr="024B708C">
        <w:rPr>
          <w:rFonts w:eastAsia="Times New Roman"/>
        </w:rPr>
        <w:t xml:space="preserve"> https://marjamaa.ee/kehtiv-uldplaneering</w:t>
      </w:r>
    </w:p>
  </w:footnote>
  <w:footnote w:id="6">
    <w:p w14:paraId="0F5FFC1D" w14:textId="77777777" w:rsidR="00AC785F" w:rsidRPr="00524278" w:rsidRDefault="00AC785F" w:rsidP="00AC785F">
      <w:pPr>
        <w:pStyle w:val="Allmrkusetekst"/>
        <w:rPr>
          <w:lang w:val="en-US"/>
        </w:rPr>
      </w:pPr>
      <w:r>
        <w:rPr>
          <w:rStyle w:val="Allmrkuseviide"/>
        </w:rPr>
        <w:footnoteRef/>
      </w:r>
      <w:r>
        <w:rPr>
          <w:lang w:val="en-US"/>
        </w:rPr>
        <w:t xml:space="preserve"> </w:t>
      </w:r>
      <w:r w:rsidRPr="0015770E">
        <w:t>https://lingid.ee/CCdmA</w:t>
      </w:r>
    </w:p>
  </w:footnote>
  <w:footnote w:id="7">
    <w:p w14:paraId="0CC41842" w14:textId="40AEA9E8" w:rsidR="3225716C" w:rsidRDefault="3225716C" w:rsidP="024B708C">
      <w:pPr>
        <w:pStyle w:val="Allmrkusetekst"/>
        <w:rPr>
          <w:b/>
          <w:bCs/>
        </w:rPr>
      </w:pPr>
      <w:r w:rsidRPr="024B708C">
        <w:rPr>
          <w:rStyle w:val="Allmrkuseviide"/>
          <w:rFonts w:eastAsia="Times New Roman"/>
        </w:rPr>
        <w:footnoteRef/>
      </w:r>
      <w:r w:rsidR="024B708C" w:rsidRPr="024B708C">
        <w:rPr>
          <w:rFonts w:eastAsia="Times New Roman"/>
        </w:rPr>
        <w:t xml:space="preserve"> https://kultuurikoda.eu/wp-content/uploads/2020/04/Haridusvaldkonna-arengukava-2021-2035.pdf</w:t>
      </w:r>
    </w:p>
  </w:footnote>
  <w:footnote w:id="8">
    <w:p w14:paraId="2C248E33" w14:textId="65C78081" w:rsidR="3225716C" w:rsidRDefault="3225716C" w:rsidP="024B708C">
      <w:pPr>
        <w:pStyle w:val="Allmrkusetekst"/>
      </w:pPr>
      <w:r w:rsidRPr="024B708C">
        <w:rPr>
          <w:rStyle w:val="Allmrkuseviide"/>
          <w:rFonts w:eastAsia="Times New Roman"/>
        </w:rPr>
        <w:footnoteRef/>
      </w:r>
      <w:r w:rsidR="024B708C" w:rsidRPr="024B708C">
        <w:rPr>
          <w:rFonts w:eastAsia="Times New Roman"/>
        </w:rPr>
        <w:t xml:space="preserve"> https://rol.raplamaa.ee/wp-content/uploads/2023/02/Raplamaa-arengustrateegia-2035_230220.pdf</w:t>
      </w:r>
    </w:p>
  </w:footnote>
  <w:footnote w:id="9">
    <w:p w14:paraId="3595014F" w14:textId="5808E186" w:rsidR="00532AF0" w:rsidRPr="00532AF0" w:rsidRDefault="00532AF0" w:rsidP="00532AF0">
      <w:pPr>
        <w:pStyle w:val="Allmrkusetekst"/>
        <w:rPr>
          <w:lang w:val="en-US"/>
        </w:rPr>
      </w:pPr>
      <w:r>
        <w:rPr>
          <w:rStyle w:val="Allmrkuseviide"/>
        </w:rPr>
        <w:footnoteRef/>
      </w:r>
      <w:r>
        <w:t xml:space="preserve"> </w:t>
      </w:r>
      <w:hyperlink r:id="rId5" w:history="1">
        <w:r w:rsidRPr="007C6779">
          <w:rPr>
            <w:rStyle w:val="Hperlink"/>
          </w:rPr>
          <w:t>https://www.kul.ee/kultuur2030</w:t>
        </w:r>
      </w:hyperlink>
      <w:r>
        <w:rPr>
          <w:lang w:val="en-US"/>
        </w:rPr>
        <w:t xml:space="preserve"> </w:t>
      </w:r>
    </w:p>
  </w:footnote>
  <w:footnote w:id="10">
    <w:p w14:paraId="6D8FF22A" w14:textId="56610976" w:rsidR="00C16D4B" w:rsidRPr="00C16D4B" w:rsidRDefault="00C16D4B">
      <w:pPr>
        <w:pStyle w:val="Allmrkusetekst"/>
        <w:rPr>
          <w:lang w:val="en-US"/>
        </w:rPr>
      </w:pPr>
      <w:r>
        <w:rPr>
          <w:rStyle w:val="Allmrkuseviide"/>
        </w:rPr>
        <w:footnoteRef/>
      </w:r>
      <w:r>
        <w:t xml:space="preserve"> </w:t>
      </w:r>
      <w:r w:rsidRPr="00C16D4B">
        <w:t>https://www.spordiregister.ee/et/piirkond/3/raplamaa</w:t>
      </w:r>
    </w:p>
  </w:footnote>
  <w:footnote w:id="11">
    <w:p w14:paraId="28573DC7" w14:textId="6C3E0F52" w:rsidR="00532AF0" w:rsidRPr="00532AF0" w:rsidRDefault="00532AF0" w:rsidP="00532AF0">
      <w:pPr>
        <w:pStyle w:val="Allmrkusetekst"/>
        <w:rPr>
          <w:lang w:val="en-US"/>
        </w:rPr>
      </w:pPr>
      <w:r>
        <w:rPr>
          <w:rStyle w:val="Allmrkuseviide"/>
        </w:rPr>
        <w:footnoteRef/>
      </w:r>
      <w:r>
        <w:t xml:space="preserve"> </w:t>
      </w:r>
      <w:hyperlink r:id="rId6" w:history="1">
        <w:r w:rsidRPr="007C6779">
          <w:rPr>
            <w:rStyle w:val="Hperlink"/>
          </w:rPr>
          <w:t>https://www.kul.ee/sport-ja-liikumine/spordikorraldus/sport-2030</w:t>
        </w:r>
      </w:hyperlink>
      <w:r>
        <w:rPr>
          <w:lang w:val="en-US"/>
        </w:rPr>
        <w:t xml:space="preserve"> </w:t>
      </w:r>
    </w:p>
  </w:footnote>
  <w:footnote w:id="12">
    <w:p w14:paraId="2E5DA44D" w14:textId="519A3E30" w:rsidR="00532AF0" w:rsidRPr="00532AF0" w:rsidRDefault="00532AF0">
      <w:pPr>
        <w:pStyle w:val="Allmrkusetekst"/>
        <w:rPr>
          <w:lang w:val="en-US"/>
        </w:rPr>
      </w:pPr>
      <w:r>
        <w:rPr>
          <w:rStyle w:val="Allmrkuseviide"/>
        </w:rPr>
        <w:footnoteRef/>
      </w:r>
      <w:r>
        <w:t xml:space="preserve"> </w:t>
      </w:r>
      <w:hyperlink r:id="rId7" w:history="1">
        <w:r w:rsidRPr="007C6779">
          <w:rPr>
            <w:rStyle w:val="Hperlink"/>
          </w:rPr>
          <w:t>https://www.sm.ee/heaolu-arengukava-2016-2023</w:t>
        </w:r>
      </w:hyperlink>
      <w:r>
        <w:rPr>
          <w:lang w:val="en-US"/>
        </w:rPr>
        <w:t xml:space="preserve"> </w:t>
      </w:r>
    </w:p>
  </w:footnote>
  <w:footnote w:id="13">
    <w:p w14:paraId="3F751BC2" w14:textId="11E095C6" w:rsidR="0093731E" w:rsidRPr="0093731E" w:rsidRDefault="0093731E">
      <w:pPr>
        <w:pStyle w:val="Allmrkusetekst"/>
        <w:rPr>
          <w:lang w:val="en-US"/>
        </w:rPr>
      </w:pPr>
      <w:r>
        <w:rPr>
          <w:rStyle w:val="Allmrkuseviide"/>
        </w:rPr>
        <w:footnoteRef/>
      </w:r>
      <w:hyperlink r:id="rId8" w:history="1">
        <w:r w:rsidRPr="007C6779">
          <w:rPr>
            <w:rStyle w:val="Hperlink"/>
          </w:rPr>
          <w:t>https://statistika.tai.ee/pxweb/et/Andmebaas/Andmebaas__01Rahvastik__06TEaastad/TE753.px/table/tableViewLayout2/</w:t>
        </w:r>
      </w:hyperlink>
      <w:r>
        <w:rPr>
          <w:lang w:val="en-US"/>
        </w:rPr>
        <w:t xml:space="preserve"> </w:t>
      </w:r>
    </w:p>
  </w:footnote>
  <w:footnote w:id="14">
    <w:p w14:paraId="37BCCCBB" w14:textId="2BC5645F" w:rsidR="009B7FE1" w:rsidRPr="009B7FE1" w:rsidRDefault="009B7FE1" w:rsidP="009B7FE1">
      <w:pPr>
        <w:pStyle w:val="Allmrkusetekst"/>
        <w:rPr>
          <w:lang w:val="en-US"/>
        </w:rPr>
      </w:pPr>
      <w:r>
        <w:rPr>
          <w:rStyle w:val="Allmrkuseviide"/>
        </w:rPr>
        <w:footnoteRef/>
      </w:r>
      <w:r>
        <w:t xml:space="preserve"> </w:t>
      </w:r>
      <w:hyperlink r:id="rId9" w:history="1">
        <w:r w:rsidRPr="007C6779">
          <w:rPr>
            <w:rStyle w:val="Hperlink"/>
          </w:rPr>
          <w:t>https://www.sm.ee/rahvastiku-tervise-arengukava-2020-2030</w:t>
        </w:r>
      </w:hyperlink>
      <w:r>
        <w:rPr>
          <w:lang w:val="en-US"/>
        </w:rPr>
        <w:t xml:space="preserve"> </w:t>
      </w:r>
    </w:p>
  </w:footnote>
  <w:footnote w:id="15">
    <w:p w14:paraId="0978358C" w14:textId="25006027" w:rsidR="00B53EF9" w:rsidRPr="004D1B04" w:rsidRDefault="00B53EF9">
      <w:pPr>
        <w:pStyle w:val="Allmrkusetekst"/>
        <w:rPr>
          <w:lang w:val="de-DE"/>
        </w:rPr>
      </w:pPr>
      <w:r>
        <w:rPr>
          <w:rStyle w:val="Allmrkuseviide"/>
        </w:rPr>
        <w:footnoteRef/>
      </w:r>
      <w:r>
        <w:t xml:space="preserve"> TTÜ. 2016. Jaotusvõrgu varustuskindluse probleemid ja nende lahendamine</w:t>
      </w:r>
    </w:p>
  </w:footnote>
  <w:footnote w:id="16">
    <w:p w14:paraId="79AF6F9E" w14:textId="6F923AB2" w:rsidR="00E91242" w:rsidRPr="004D1B04" w:rsidRDefault="00E91242">
      <w:pPr>
        <w:pStyle w:val="Allmrkusetekst"/>
        <w:rPr>
          <w:lang w:val="de-DE"/>
        </w:rPr>
      </w:pPr>
      <w:r>
        <w:rPr>
          <w:rStyle w:val="Allmrkuseviide"/>
        </w:rPr>
        <w:footnoteRef/>
      </w:r>
      <w:r>
        <w:t xml:space="preserve"> </w:t>
      </w:r>
      <w:hyperlink r:id="rId10" w:history="1">
        <w:r w:rsidRPr="00E91242">
          <w:rPr>
            <w:rFonts w:eastAsia="Times New Roman"/>
          </w:rPr>
          <w:t>https://valitsus.ee/media/4253/download</w:t>
        </w:r>
      </w:hyperlink>
      <w:r w:rsidRPr="004D1B04">
        <w:rPr>
          <w:rFonts w:eastAsia="Times New Roman"/>
          <w:lang w:val="de-DE"/>
        </w:rPr>
        <w:t xml:space="preserve"> </w:t>
      </w:r>
      <w:r w:rsidRPr="004D1B04">
        <w:rPr>
          <w:lang w:val="de-DE"/>
        </w:rPr>
        <w:t xml:space="preserve"> </w:t>
      </w:r>
    </w:p>
  </w:footnote>
  <w:footnote w:id="17">
    <w:p w14:paraId="20608518" w14:textId="3AB6C626" w:rsidR="001E0FF9" w:rsidRPr="001E0FF9" w:rsidRDefault="001E0FF9" w:rsidP="024B708C">
      <w:pPr>
        <w:pStyle w:val="Allmrkusetekst"/>
        <w:rPr>
          <w:lang w:val="et-EE"/>
        </w:rPr>
      </w:pPr>
      <w:r w:rsidRPr="024B708C">
        <w:rPr>
          <w:rStyle w:val="Allmrkuseviide"/>
          <w:rFonts w:eastAsia="Times New Roman"/>
        </w:rPr>
        <w:footnoteRef/>
      </w:r>
      <w:r w:rsidR="024B708C" w:rsidRPr="024B708C">
        <w:rPr>
          <w:rFonts w:eastAsia="Times New Roman"/>
        </w:rPr>
        <w:t xml:space="preserve"> https://geoportaal.maaamet.ee/index.php?lang_id=1&amp;page_id=506&amp;type=regkat&amp;year=2023&amp;month=1&amp;group=71</w:t>
      </w:r>
    </w:p>
  </w:footnote>
  <w:footnote w:id="18">
    <w:p w14:paraId="0356696D" w14:textId="4E7C2419" w:rsidR="001E0FF9" w:rsidRPr="001E0FF9" w:rsidRDefault="001E0FF9" w:rsidP="024B708C">
      <w:pPr>
        <w:pStyle w:val="Allmrkusetekst"/>
        <w:rPr>
          <w:lang w:val="et-EE"/>
        </w:rPr>
      </w:pPr>
      <w:r w:rsidRPr="024B708C">
        <w:rPr>
          <w:rStyle w:val="Allmrkuseviide"/>
          <w:rFonts w:eastAsia="Times New Roman"/>
        </w:rPr>
        <w:footnoteRef/>
      </w:r>
      <w:r w:rsidR="024B708C" w:rsidRPr="024B708C">
        <w:rPr>
          <w:rFonts w:eastAsia="Times New Roman"/>
        </w:rPr>
        <w:t xml:space="preserve"> https://geoportaal.maaamet.ee/index.php?lang_id=1&amp;page_id=506&amp;type=regkat&amp;year=2023&amp;month=1&amp;group=71</w:t>
      </w:r>
    </w:p>
  </w:footnote>
  <w:footnote w:id="19">
    <w:p w14:paraId="1248E39C" w14:textId="77777777" w:rsidR="00FE2FEC" w:rsidRPr="00FE2FEC" w:rsidRDefault="00FE2FEC" w:rsidP="024B708C">
      <w:pPr>
        <w:pStyle w:val="Allmrkusetekst"/>
        <w:rPr>
          <w:lang w:val="et-EE"/>
        </w:rPr>
      </w:pPr>
      <w:r w:rsidRPr="024B708C">
        <w:rPr>
          <w:rStyle w:val="Allmrkuseviide"/>
          <w:rFonts w:eastAsia="Times New Roman"/>
        </w:rPr>
        <w:footnoteRef/>
      </w:r>
      <w:r w:rsidR="024B708C" w:rsidRPr="024B708C">
        <w:rPr>
          <w:rFonts w:eastAsia="Times New Roman"/>
        </w:rPr>
        <w:t xml:space="preserve"> https://andmed.stat.ee/et/stat/sotsiaalelu__tooturg__tootud__luhiajastatistika/TT065/table/tableViewLayout2</w:t>
      </w:r>
    </w:p>
  </w:footnote>
  <w:footnote w:id="20">
    <w:p w14:paraId="4EF64AEA" w14:textId="102E2862" w:rsidR="00E3588F" w:rsidRPr="004D1B04" w:rsidRDefault="00E3588F">
      <w:pPr>
        <w:pStyle w:val="Allmrkusetekst"/>
        <w:rPr>
          <w:lang w:val="et-EE"/>
        </w:rPr>
      </w:pPr>
      <w:r>
        <w:rPr>
          <w:rStyle w:val="Allmrkuseviide"/>
        </w:rPr>
        <w:footnoteRef/>
      </w:r>
      <w:r>
        <w:t xml:space="preserve"> </w:t>
      </w:r>
      <w:r w:rsidRPr="00E3588F">
        <w:t>https://www.tootukassa.ee/et/statistika-ja-uuringud/peamised-statistilised-naitajad/registreeritud-tootud</w:t>
      </w:r>
      <w:r w:rsidRPr="004D1B04">
        <w:rPr>
          <w:lang w:val="et-EE"/>
        </w:rPr>
        <w:t xml:space="preserve"> </w:t>
      </w:r>
    </w:p>
  </w:footnote>
  <w:footnote w:id="21">
    <w:p w14:paraId="343D166D" w14:textId="518D64AD" w:rsidR="34D23EA2" w:rsidRDefault="34D23EA2" w:rsidP="34D23EA2">
      <w:pPr>
        <w:pStyle w:val="Allmrkusetekst"/>
      </w:pPr>
      <w:r w:rsidRPr="34D23EA2">
        <w:rPr>
          <w:rStyle w:val="Allmrkuseviide"/>
        </w:rPr>
        <w:footnoteRef/>
      </w:r>
      <w:r>
        <w:t xml:space="preserve"> </w:t>
      </w:r>
      <w:hyperlink r:id="rId11">
        <w:r w:rsidRPr="00EB7C93">
          <w:t>https://andmed.stat.ee/et/stat/sotsiaalelu__sissetulek/ST004/table/tableViewLayout2</w:t>
        </w:r>
      </w:hyperlink>
      <w:r>
        <w:t xml:space="preserve"> </w:t>
      </w:r>
    </w:p>
  </w:footnote>
  <w:footnote w:id="22">
    <w:p w14:paraId="37F092D7" w14:textId="5AF0D67F" w:rsidR="00EB7C93" w:rsidRPr="00EB7C93" w:rsidRDefault="00EB7C93">
      <w:pPr>
        <w:pStyle w:val="Allmrkusetekst"/>
        <w:rPr>
          <w:lang w:val="en-US"/>
        </w:rPr>
      </w:pPr>
      <w:r>
        <w:rPr>
          <w:rStyle w:val="Allmrkuseviide"/>
        </w:rPr>
        <w:footnoteRef/>
      </w:r>
      <w:r>
        <w:t xml:space="preserve"> </w:t>
      </w:r>
      <w:r w:rsidRPr="00EB7C93">
        <w:t>https://www.fin.ee/riigi-rahandus-ja-maksud/fiskaalpoliitika-ja-majandus/rahandusministeeriumi-majandusprognoos</w:t>
      </w:r>
    </w:p>
  </w:footnote>
  <w:footnote w:id="23">
    <w:p w14:paraId="5D14B509" w14:textId="65F206E5" w:rsidR="0087183D" w:rsidRPr="0087183D" w:rsidRDefault="0087183D">
      <w:pPr>
        <w:pStyle w:val="Allmrkusetekst"/>
        <w:rPr>
          <w:lang w:val="en-US"/>
        </w:rPr>
      </w:pPr>
      <w:r>
        <w:rPr>
          <w:rStyle w:val="Allmrkuseviide"/>
        </w:rPr>
        <w:footnoteRef/>
      </w:r>
      <w:r>
        <w:t xml:space="preserve"> </w:t>
      </w:r>
      <w:r w:rsidRPr="0087183D">
        <w:t>https://www.fin.ee/media/7245/download</w:t>
      </w:r>
    </w:p>
  </w:footnote>
  <w:footnote w:id="24">
    <w:p w14:paraId="145B631B" w14:textId="3C7BEA7E" w:rsidR="00B04609" w:rsidRPr="00B04609" w:rsidRDefault="00B04609">
      <w:pPr>
        <w:pStyle w:val="Allmrkusetekst"/>
        <w:rPr>
          <w:lang w:val="en-US"/>
        </w:rPr>
      </w:pPr>
      <w:r>
        <w:rPr>
          <w:rStyle w:val="Allmrkuseviide"/>
        </w:rPr>
        <w:footnoteRef/>
      </w:r>
      <w:r>
        <w:t xml:space="preserve"> </w:t>
      </w:r>
      <w:r w:rsidRPr="00B04609">
        <w:t>https://andmed.stat.ee/et/stat/majandus__majandusuksused__ettevetjad/ER032/table/tableViewLayout2</w:t>
      </w:r>
    </w:p>
  </w:footnote>
  <w:footnote w:id="25">
    <w:p w14:paraId="3D46EFFF" w14:textId="77777777" w:rsidR="00E61E93" w:rsidRDefault="00E61E93" w:rsidP="00E61E93">
      <w:pPr>
        <w:pStyle w:val="Allmrkusetekst"/>
      </w:pPr>
      <w:r w:rsidRPr="34D23EA2">
        <w:rPr>
          <w:rStyle w:val="Allmrkuseviide"/>
        </w:rPr>
        <w:footnoteRef/>
      </w:r>
      <w:r w:rsidRPr="34D23EA2">
        <w:rPr>
          <w:rStyle w:val="Allmrkuseviide"/>
        </w:rPr>
        <w:t xml:space="preserve"> https://andmed.stat.ee/et/stat/majandus__majandusuksused__ettevetjad/ER032/table/tableViewLayout2</w:t>
      </w:r>
    </w:p>
  </w:footnote>
  <w:footnote w:id="26">
    <w:p w14:paraId="1D22A10B" w14:textId="77777777" w:rsidR="004660DF" w:rsidRDefault="004660DF" w:rsidP="024B708C">
      <w:pPr>
        <w:pStyle w:val="Allmrkusetekst"/>
      </w:pPr>
      <w:r w:rsidRPr="024B708C">
        <w:rPr>
          <w:rStyle w:val="Allmrkuseviide"/>
          <w:rFonts w:eastAsia="Times New Roman"/>
        </w:rPr>
        <w:footnoteRef/>
      </w:r>
      <w:r w:rsidR="024B708C" w:rsidRPr="024B708C">
        <w:rPr>
          <w:rFonts w:eastAsia="Times New Roman"/>
        </w:rPr>
        <w:t xml:space="preserve"> Turismi peatüki koostamisel on aluseks võetud Kristin Pärna lõputöö „Sihtkoha arendamine maapiirkonnas Märjamaa valla näitel“ (Tartu Ülikooli Pärnu Kolledž 2018)</w:t>
      </w:r>
    </w:p>
  </w:footnote>
  <w:footnote w:id="27">
    <w:p w14:paraId="3CB613BA" w14:textId="268ECCB0" w:rsidR="0093731E" w:rsidRPr="0093731E" w:rsidRDefault="0093731E">
      <w:pPr>
        <w:pStyle w:val="Allmrkusetekst"/>
        <w:rPr>
          <w:lang w:val="en-US"/>
        </w:rPr>
      </w:pPr>
      <w:r>
        <w:rPr>
          <w:rStyle w:val="Allmrkuseviide"/>
        </w:rPr>
        <w:footnoteRef/>
      </w:r>
      <w:r>
        <w:t xml:space="preserve"> </w:t>
      </w:r>
      <w:hyperlink r:id="rId12" w:history="1">
        <w:r w:rsidRPr="007C6779">
          <w:rPr>
            <w:rStyle w:val="Hperlink"/>
          </w:rPr>
          <w:t>https://www.siseministeerium.ee/stak2030</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4F66"/>
    <w:multiLevelType w:val="hybridMultilevel"/>
    <w:tmpl w:val="EB3630B8"/>
    <w:lvl w:ilvl="0" w:tplc="53F6679E">
      <w:start w:val="1"/>
      <w:numFmt w:val="bullet"/>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7545825"/>
    <w:multiLevelType w:val="multilevel"/>
    <w:tmpl w:val="2BC45B7E"/>
    <w:lvl w:ilvl="0">
      <w:start w:val="1"/>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hint="default"/>
        <w:color w:val="70AD47"/>
      </w:rPr>
    </w:lvl>
    <w:lvl w:ilvl="2">
      <w:start w:val="1"/>
      <w:numFmt w:val="decimal"/>
      <w:pStyle w:val="Pealkiri3"/>
      <w:lvlText w:val="%1.%2.%3."/>
      <w:lvlJc w:val="left"/>
      <w:pPr>
        <w:ind w:left="720" w:hanging="720"/>
      </w:pPr>
      <w:rPr>
        <w:rFonts w:hint="default"/>
        <w:color w:val="70AD47"/>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2" w15:restartNumberingAfterBreak="0">
    <w:nsid w:val="0E981E4E"/>
    <w:multiLevelType w:val="hybridMultilevel"/>
    <w:tmpl w:val="929A9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E2517B"/>
    <w:multiLevelType w:val="hybridMultilevel"/>
    <w:tmpl w:val="2F86A5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2877325"/>
    <w:multiLevelType w:val="multilevel"/>
    <w:tmpl w:val="3C9E04BE"/>
    <w:lvl w:ilvl="0">
      <w:start w:val="1"/>
      <w:numFmt w:val="decimal"/>
      <w:lvlText w:val="%1."/>
      <w:lvlJc w:val="left"/>
      <w:pPr>
        <w:ind w:left="360" w:hanging="360"/>
      </w:pPr>
      <w:rPr>
        <w:sz w:val="28"/>
        <w:szCs w:val="28"/>
      </w:rPr>
    </w:lvl>
    <w:lvl w:ilvl="1">
      <w:start w:val="1"/>
      <w:numFmt w:val="decimal"/>
      <w:pStyle w:val="Alapealkir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4E374A"/>
    <w:multiLevelType w:val="hybridMultilevel"/>
    <w:tmpl w:val="BE30D47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CA23B6D"/>
    <w:multiLevelType w:val="hybridMultilevel"/>
    <w:tmpl w:val="1F5EC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F10480"/>
    <w:multiLevelType w:val="hybridMultilevel"/>
    <w:tmpl w:val="0A34C0FC"/>
    <w:lvl w:ilvl="0" w:tplc="DE66746E">
      <w:start w:val="2020"/>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9B7BEB"/>
    <w:multiLevelType w:val="hybridMultilevel"/>
    <w:tmpl w:val="F7005128"/>
    <w:lvl w:ilvl="0" w:tplc="1E18BF14">
      <w:start w:val="2020"/>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E044149"/>
    <w:multiLevelType w:val="hybridMultilevel"/>
    <w:tmpl w:val="AB1AA6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248403BE"/>
    <w:multiLevelType w:val="hybridMultilevel"/>
    <w:tmpl w:val="991078B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24FC04C7"/>
    <w:multiLevelType w:val="hybridMultilevel"/>
    <w:tmpl w:val="F662A9A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74C4F00"/>
    <w:multiLevelType w:val="hybridMultilevel"/>
    <w:tmpl w:val="13AE5754"/>
    <w:lvl w:ilvl="0" w:tplc="0425000F">
      <w:start w:val="1"/>
      <w:numFmt w:val="decimal"/>
      <w:lvlText w:val="%1."/>
      <w:lvlJc w:val="left"/>
      <w:pPr>
        <w:ind w:left="1440" w:hanging="360"/>
      </w:pPr>
      <w:rPr>
        <w:rFont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3" w15:restartNumberingAfterBreak="0">
    <w:nsid w:val="29E86871"/>
    <w:multiLevelType w:val="hybridMultilevel"/>
    <w:tmpl w:val="14F0790C"/>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4" w15:restartNumberingAfterBreak="0">
    <w:nsid w:val="326E6A2D"/>
    <w:multiLevelType w:val="hybridMultilevel"/>
    <w:tmpl w:val="2CC884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924C13"/>
    <w:multiLevelType w:val="hybridMultilevel"/>
    <w:tmpl w:val="33E66B8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4CFE5F94"/>
    <w:multiLevelType w:val="hybridMultilevel"/>
    <w:tmpl w:val="DCE25E2E"/>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7" w15:restartNumberingAfterBreak="0">
    <w:nsid w:val="5704762B"/>
    <w:multiLevelType w:val="hybridMultilevel"/>
    <w:tmpl w:val="5FD25870"/>
    <w:lvl w:ilvl="0" w:tplc="3FA2BBFA">
      <w:start w:val="1"/>
      <w:numFmt w:val="decimal"/>
      <w:lvlText w:val="%1."/>
      <w:lvlJc w:val="left"/>
      <w:pPr>
        <w:ind w:left="360" w:hanging="360"/>
      </w:pPr>
      <w:rPr>
        <w:b w:val="0"/>
        <w:strike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CFE49E0"/>
    <w:multiLevelType w:val="multilevel"/>
    <w:tmpl w:val="CC00B806"/>
    <w:lvl w:ilvl="0">
      <w:start w:val="1"/>
      <w:numFmt w:val="decimal"/>
      <w:lvlText w:val="%1."/>
      <w:lvlJc w:val="left"/>
      <w:pPr>
        <w:ind w:left="360" w:hanging="360"/>
      </w:pPr>
      <w:rPr>
        <w:rFonts w:hint="default"/>
        <w:color w:val="auto"/>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5FE4035F"/>
    <w:multiLevelType w:val="hybridMultilevel"/>
    <w:tmpl w:val="F58808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0A3256B"/>
    <w:multiLevelType w:val="hybridMultilevel"/>
    <w:tmpl w:val="CB5634C2"/>
    <w:lvl w:ilvl="0" w:tplc="7430E7D8">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2897338"/>
    <w:multiLevelType w:val="hybridMultilevel"/>
    <w:tmpl w:val="FE42D13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2" w15:restartNumberingAfterBreak="0">
    <w:nsid w:val="63BA161D"/>
    <w:multiLevelType w:val="hybridMultilevel"/>
    <w:tmpl w:val="F4A894C4"/>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3" w15:restartNumberingAfterBreak="0">
    <w:nsid w:val="643223F9"/>
    <w:multiLevelType w:val="hybridMultilevel"/>
    <w:tmpl w:val="9D66D4A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4" w15:restartNumberingAfterBreak="0">
    <w:nsid w:val="68A72689"/>
    <w:multiLevelType w:val="hybridMultilevel"/>
    <w:tmpl w:val="2F5646B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5" w15:restartNumberingAfterBreak="0">
    <w:nsid w:val="693314C2"/>
    <w:multiLevelType w:val="hybridMultilevel"/>
    <w:tmpl w:val="E2A678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A5B6678"/>
    <w:multiLevelType w:val="hybridMultilevel"/>
    <w:tmpl w:val="50BA7A3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70A670C2"/>
    <w:multiLevelType w:val="multilevel"/>
    <w:tmpl w:val="21FE50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1392951">
    <w:abstractNumId w:val="4"/>
  </w:num>
  <w:num w:numId="2" w16cid:durableId="1306206994">
    <w:abstractNumId w:val="27"/>
  </w:num>
  <w:num w:numId="3" w16cid:durableId="1748307968">
    <w:abstractNumId w:val="10"/>
  </w:num>
  <w:num w:numId="4" w16cid:durableId="252127077">
    <w:abstractNumId w:val="18"/>
  </w:num>
  <w:num w:numId="5" w16cid:durableId="92825911">
    <w:abstractNumId w:val="11"/>
  </w:num>
  <w:num w:numId="6" w16cid:durableId="978266437">
    <w:abstractNumId w:val="0"/>
  </w:num>
  <w:num w:numId="7" w16cid:durableId="1234319016">
    <w:abstractNumId w:val="9"/>
  </w:num>
  <w:num w:numId="8" w16cid:durableId="783813221">
    <w:abstractNumId w:val="26"/>
  </w:num>
  <w:num w:numId="9" w16cid:durableId="1504317342">
    <w:abstractNumId w:val="17"/>
  </w:num>
  <w:num w:numId="10" w16cid:durableId="236479747">
    <w:abstractNumId w:val="5"/>
  </w:num>
  <w:num w:numId="11" w16cid:durableId="2105226896">
    <w:abstractNumId w:val="15"/>
  </w:num>
  <w:num w:numId="12" w16cid:durableId="45154770">
    <w:abstractNumId w:val="25"/>
  </w:num>
  <w:num w:numId="13" w16cid:durableId="73625085">
    <w:abstractNumId w:val="6"/>
  </w:num>
  <w:num w:numId="14" w16cid:durableId="755977535">
    <w:abstractNumId w:val="20"/>
  </w:num>
  <w:num w:numId="15" w16cid:durableId="800465551">
    <w:abstractNumId w:val="21"/>
  </w:num>
  <w:num w:numId="16" w16cid:durableId="158272142">
    <w:abstractNumId w:val="24"/>
  </w:num>
  <w:num w:numId="17" w16cid:durableId="754741300">
    <w:abstractNumId w:val="12"/>
  </w:num>
  <w:num w:numId="18" w16cid:durableId="1307708479">
    <w:abstractNumId w:val="13"/>
  </w:num>
  <w:num w:numId="19" w16cid:durableId="266083535">
    <w:abstractNumId w:val="23"/>
  </w:num>
  <w:num w:numId="20" w16cid:durableId="499009725">
    <w:abstractNumId w:val="3"/>
  </w:num>
  <w:num w:numId="21" w16cid:durableId="1062557025">
    <w:abstractNumId w:val="22"/>
  </w:num>
  <w:num w:numId="22" w16cid:durableId="1458724131">
    <w:abstractNumId w:val="14"/>
  </w:num>
  <w:num w:numId="23" w16cid:durableId="1294754519">
    <w:abstractNumId w:val="16"/>
  </w:num>
  <w:num w:numId="24" w16cid:durableId="185949726">
    <w:abstractNumId w:val="1"/>
  </w:num>
  <w:num w:numId="25" w16cid:durableId="1919047510">
    <w:abstractNumId w:val="2"/>
  </w:num>
  <w:num w:numId="26" w16cid:durableId="1324971102">
    <w:abstractNumId w:val="19"/>
  </w:num>
  <w:num w:numId="27" w16cid:durableId="568271710">
    <w:abstractNumId w:val="8"/>
  </w:num>
  <w:num w:numId="28" w16cid:durableId="159206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20"/>
    <w:rsid w:val="00001398"/>
    <w:rsid w:val="000013BC"/>
    <w:rsid w:val="000017DA"/>
    <w:rsid w:val="00004AB1"/>
    <w:rsid w:val="00004C90"/>
    <w:rsid w:val="00010DA8"/>
    <w:rsid w:val="000140F3"/>
    <w:rsid w:val="0001644A"/>
    <w:rsid w:val="00016ACD"/>
    <w:rsid w:val="00016BBD"/>
    <w:rsid w:val="0001737F"/>
    <w:rsid w:val="0002098B"/>
    <w:rsid w:val="000241F6"/>
    <w:rsid w:val="00024921"/>
    <w:rsid w:val="00024961"/>
    <w:rsid w:val="00024AE0"/>
    <w:rsid w:val="000277FD"/>
    <w:rsid w:val="00027833"/>
    <w:rsid w:val="00027A57"/>
    <w:rsid w:val="0003122D"/>
    <w:rsid w:val="0003273C"/>
    <w:rsid w:val="00033B8F"/>
    <w:rsid w:val="00035C4F"/>
    <w:rsid w:val="00037F27"/>
    <w:rsid w:val="0004076B"/>
    <w:rsid w:val="00041400"/>
    <w:rsid w:val="00041920"/>
    <w:rsid w:val="00041CD8"/>
    <w:rsid w:val="000420DD"/>
    <w:rsid w:val="00043323"/>
    <w:rsid w:val="00043F79"/>
    <w:rsid w:val="000441CC"/>
    <w:rsid w:val="00045871"/>
    <w:rsid w:val="00047CAF"/>
    <w:rsid w:val="00050E6F"/>
    <w:rsid w:val="00051C55"/>
    <w:rsid w:val="00052F09"/>
    <w:rsid w:val="00054765"/>
    <w:rsid w:val="00055FB1"/>
    <w:rsid w:val="000571E3"/>
    <w:rsid w:val="000573F5"/>
    <w:rsid w:val="00061F55"/>
    <w:rsid w:val="000658EB"/>
    <w:rsid w:val="00067612"/>
    <w:rsid w:val="00067E1E"/>
    <w:rsid w:val="0007085D"/>
    <w:rsid w:val="000737F5"/>
    <w:rsid w:val="00080ED8"/>
    <w:rsid w:val="00081AF7"/>
    <w:rsid w:val="00085D73"/>
    <w:rsid w:val="000867DA"/>
    <w:rsid w:val="00086F29"/>
    <w:rsid w:val="00087B6F"/>
    <w:rsid w:val="00090D7A"/>
    <w:rsid w:val="000923C5"/>
    <w:rsid w:val="000925FF"/>
    <w:rsid w:val="000937AB"/>
    <w:rsid w:val="00093820"/>
    <w:rsid w:val="00096EF5"/>
    <w:rsid w:val="000A14D4"/>
    <w:rsid w:val="000A1CB2"/>
    <w:rsid w:val="000A211A"/>
    <w:rsid w:val="000A24A5"/>
    <w:rsid w:val="000A2C68"/>
    <w:rsid w:val="000A5A0C"/>
    <w:rsid w:val="000C04F2"/>
    <w:rsid w:val="000C0FD5"/>
    <w:rsid w:val="000C331D"/>
    <w:rsid w:val="000C4081"/>
    <w:rsid w:val="000C5C9F"/>
    <w:rsid w:val="000C68A0"/>
    <w:rsid w:val="000C732E"/>
    <w:rsid w:val="000C7C1B"/>
    <w:rsid w:val="000D01A1"/>
    <w:rsid w:val="000D1AC8"/>
    <w:rsid w:val="000D29BB"/>
    <w:rsid w:val="000D3370"/>
    <w:rsid w:val="000D5D67"/>
    <w:rsid w:val="000E0747"/>
    <w:rsid w:val="000E1CDF"/>
    <w:rsid w:val="000E2B16"/>
    <w:rsid w:val="000E3151"/>
    <w:rsid w:val="000E3A67"/>
    <w:rsid w:val="000E4883"/>
    <w:rsid w:val="000E4AA6"/>
    <w:rsid w:val="000E6128"/>
    <w:rsid w:val="000E7A54"/>
    <w:rsid w:val="000F0470"/>
    <w:rsid w:val="000F05B2"/>
    <w:rsid w:val="000F1486"/>
    <w:rsid w:val="000F6B11"/>
    <w:rsid w:val="000F71DE"/>
    <w:rsid w:val="000F759A"/>
    <w:rsid w:val="001010AB"/>
    <w:rsid w:val="00101323"/>
    <w:rsid w:val="00101CED"/>
    <w:rsid w:val="00102B7A"/>
    <w:rsid w:val="00102DA3"/>
    <w:rsid w:val="00104884"/>
    <w:rsid w:val="00105A5F"/>
    <w:rsid w:val="0010603F"/>
    <w:rsid w:val="00107FA3"/>
    <w:rsid w:val="00110025"/>
    <w:rsid w:val="001111AB"/>
    <w:rsid w:val="0011253F"/>
    <w:rsid w:val="0011270F"/>
    <w:rsid w:val="00112DE5"/>
    <w:rsid w:val="00113487"/>
    <w:rsid w:val="00114984"/>
    <w:rsid w:val="00114E38"/>
    <w:rsid w:val="00114FD5"/>
    <w:rsid w:val="00116963"/>
    <w:rsid w:val="00121AF3"/>
    <w:rsid w:val="00124D57"/>
    <w:rsid w:val="00124E1C"/>
    <w:rsid w:val="00125EFD"/>
    <w:rsid w:val="001265CF"/>
    <w:rsid w:val="00132C0B"/>
    <w:rsid w:val="001402A8"/>
    <w:rsid w:val="00142DBE"/>
    <w:rsid w:val="0014414F"/>
    <w:rsid w:val="00144CD5"/>
    <w:rsid w:val="00145322"/>
    <w:rsid w:val="00146FDD"/>
    <w:rsid w:val="00151FA3"/>
    <w:rsid w:val="00151FCE"/>
    <w:rsid w:val="001551CA"/>
    <w:rsid w:val="001554EC"/>
    <w:rsid w:val="0015770E"/>
    <w:rsid w:val="00160F85"/>
    <w:rsid w:val="00161925"/>
    <w:rsid w:val="00163827"/>
    <w:rsid w:val="00164ECE"/>
    <w:rsid w:val="00173006"/>
    <w:rsid w:val="00173450"/>
    <w:rsid w:val="0017434C"/>
    <w:rsid w:val="0017685D"/>
    <w:rsid w:val="001804DB"/>
    <w:rsid w:val="00180A10"/>
    <w:rsid w:val="0018735D"/>
    <w:rsid w:val="00190A57"/>
    <w:rsid w:val="001918B2"/>
    <w:rsid w:val="00193A0F"/>
    <w:rsid w:val="001964B4"/>
    <w:rsid w:val="001A00B5"/>
    <w:rsid w:val="001A0C28"/>
    <w:rsid w:val="001A35D0"/>
    <w:rsid w:val="001A49FD"/>
    <w:rsid w:val="001A5811"/>
    <w:rsid w:val="001A64BF"/>
    <w:rsid w:val="001A64E8"/>
    <w:rsid w:val="001A75DF"/>
    <w:rsid w:val="001B00F6"/>
    <w:rsid w:val="001B0B21"/>
    <w:rsid w:val="001B4C42"/>
    <w:rsid w:val="001B4D57"/>
    <w:rsid w:val="001B4D94"/>
    <w:rsid w:val="001B5B4E"/>
    <w:rsid w:val="001B6636"/>
    <w:rsid w:val="001B6A52"/>
    <w:rsid w:val="001B7A66"/>
    <w:rsid w:val="001B7A84"/>
    <w:rsid w:val="001C0CE9"/>
    <w:rsid w:val="001C1C43"/>
    <w:rsid w:val="001C2B1C"/>
    <w:rsid w:val="001C3001"/>
    <w:rsid w:val="001C41CD"/>
    <w:rsid w:val="001C671C"/>
    <w:rsid w:val="001C674B"/>
    <w:rsid w:val="001C7335"/>
    <w:rsid w:val="001D4CAC"/>
    <w:rsid w:val="001D4CD4"/>
    <w:rsid w:val="001D51F3"/>
    <w:rsid w:val="001E0FF9"/>
    <w:rsid w:val="001E13A7"/>
    <w:rsid w:val="001E1B62"/>
    <w:rsid w:val="001E3222"/>
    <w:rsid w:val="001E33D2"/>
    <w:rsid w:val="001E4DCF"/>
    <w:rsid w:val="001E6481"/>
    <w:rsid w:val="001E6C61"/>
    <w:rsid w:val="001F00AF"/>
    <w:rsid w:val="001F1B0D"/>
    <w:rsid w:val="001F1B48"/>
    <w:rsid w:val="001F24E4"/>
    <w:rsid w:val="001F29F9"/>
    <w:rsid w:val="001F5CF4"/>
    <w:rsid w:val="002008B7"/>
    <w:rsid w:val="00204FBC"/>
    <w:rsid w:val="00205272"/>
    <w:rsid w:val="002073C7"/>
    <w:rsid w:val="00207B6B"/>
    <w:rsid w:val="00214760"/>
    <w:rsid w:val="0021577F"/>
    <w:rsid w:val="0021711B"/>
    <w:rsid w:val="00217881"/>
    <w:rsid w:val="00221BF6"/>
    <w:rsid w:val="0022281A"/>
    <w:rsid w:val="00223F16"/>
    <w:rsid w:val="00225F01"/>
    <w:rsid w:val="00226487"/>
    <w:rsid w:val="0022AC03"/>
    <w:rsid w:val="00230440"/>
    <w:rsid w:val="00232A98"/>
    <w:rsid w:val="00233841"/>
    <w:rsid w:val="00235462"/>
    <w:rsid w:val="00236B8C"/>
    <w:rsid w:val="002401E7"/>
    <w:rsid w:val="00240539"/>
    <w:rsid w:val="00241077"/>
    <w:rsid w:val="00242AA6"/>
    <w:rsid w:val="0024390D"/>
    <w:rsid w:val="002448C4"/>
    <w:rsid w:val="00244CE5"/>
    <w:rsid w:val="00247CDE"/>
    <w:rsid w:val="002505C6"/>
    <w:rsid w:val="0025147B"/>
    <w:rsid w:val="002518CB"/>
    <w:rsid w:val="00251F04"/>
    <w:rsid w:val="00252D8E"/>
    <w:rsid w:val="00253010"/>
    <w:rsid w:val="002558F6"/>
    <w:rsid w:val="00256425"/>
    <w:rsid w:val="00257879"/>
    <w:rsid w:val="00257E7E"/>
    <w:rsid w:val="00260CA7"/>
    <w:rsid w:val="002616C9"/>
    <w:rsid w:val="0026228D"/>
    <w:rsid w:val="00263D03"/>
    <w:rsid w:val="0026448D"/>
    <w:rsid w:val="002650B7"/>
    <w:rsid w:val="002668B6"/>
    <w:rsid w:val="002679DE"/>
    <w:rsid w:val="00271480"/>
    <w:rsid w:val="00272AC8"/>
    <w:rsid w:val="0027559A"/>
    <w:rsid w:val="00280252"/>
    <w:rsid w:val="00280511"/>
    <w:rsid w:val="0028099D"/>
    <w:rsid w:val="002812F2"/>
    <w:rsid w:val="00283E4C"/>
    <w:rsid w:val="00284341"/>
    <w:rsid w:val="002852AF"/>
    <w:rsid w:val="00285D49"/>
    <w:rsid w:val="0028619D"/>
    <w:rsid w:val="002928ED"/>
    <w:rsid w:val="00296C67"/>
    <w:rsid w:val="00297DAF"/>
    <w:rsid w:val="002A0871"/>
    <w:rsid w:val="002A0DAA"/>
    <w:rsid w:val="002A4926"/>
    <w:rsid w:val="002A4AC9"/>
    <w:rsid w:val="002A516F"/>
    <w:rsid w:val="002A7590"/>
    <w:rsid w:val="002A78A1"/>
    <w:rsid w:val="002B160B"/>
    <w:rsid w:val="002B28D7"/>
    <w:rsid w:val="002B44EA"/>
    <w:rsid w:val="002B6166"/>
    <w:rsid w:val="002B7EB5"/>
    <w:rsid w:val="002D110C"/>
    <w:rsid w:val="002D1C8C"/>
    <w:rsid w:val="002D552E"/>
    <w:rsid w:val="002D650F"/>
    <w:rsid w:val="002D6BE4"/>
    <w:rsid w:val="002D7087"/>
    <w:rsid w:val="002D761A"/>
    <w:rsid w:val="002D7A90"/>
    <w:rsid w:val="002E5D2A"/>
    <w:rsid w:val="002E613B"/>
    <w:rsid w:val="002F164B"/>
    <w:rsid w:val="002F50DA"/>
    <w:rsid w:val="002F66F3"/>
    <w:rsid w:val="002F6C01"/>
    <w:rsid w:val="002F7ED8"/>
    <w:rsid w:val="003015A5"/>
    <w:rsid w:val="00301F4B"/>
    <w:rsid w:val="00302946"/>
    <w:rsid w:val="0030659A"/>
    <w:rsid w:val="003066C9"/>
    <w:rsid w:val="00310BF2"/>
    <w:rsid w:val="003113BC"/>
    <w:rsid w:val="00311D1A"/>
    <w:rsid w:val="00313CD3"/>
    <w:rsid w:val="00316A26"/>
    <w:rsid w:val="0031FDA2"/>
    <w:rsid w:val="0032105D"/>
    <w:rsid w:val="003215C6"/>
    <w:rsid w:val="00324F75"/>
    <w:rsid w:val="003259C0"/>
    <w:rsid w:val="00326AC0"/>
    <w:rsid w:val="00330AEF"/>
    <w:rsid w:val="003315E4"/>
    <w:rsid w:val="00333E67"/>
    <w:rsid w:val="00334D85"/>
    <w:rsid w:val="0033622B"/>
    <w:rsid w:val="00336B47"/>
    <w:rsid w:val="00337072"/>
    <w:rsid w:val="003401D1"/>
    <w:rsid w:val="00340FB0"/>
    <w:rsid w:val="003413D1"/>
    <w:rsid w:val="00341C6E"/>
    <w:rsid w:val="00344714"/>
    <w:rsid w:val="0034525F"/>
    <w:rsid w:val="00346A78"/>
    <w:rsid w:val="00347F7F"/>
    <w:rsid w:val="00350F7A"/>
    <w:rsid w:val="003528F1"/>
    <w:rsid w:val="003548E4"/>
    <w:rsid w:val="00354C0C"/>
    <w:rsid w:val="0035529E"/>
    <w:rsid w:val="00356E19"/>
    <w:rsid w:val="003604EB"/>
    <w:rsid w:val="00361071"/>
    <w:rsid w:val="00361D47"/>
    <w:rsid w:val="00362FF0"/>
    <w:rsid w:val="003636E2"/>
    <w:rsid w:val="003659B9"/>
    <w:rsid w:val="00365B6A"/>
    <w:rsid w:val="00367225"/>
    <w:rsid w:val="00367B3D"/>
    <w:rsid w:val="003722A0"/>
    <w:rsid w:val="003731FE"/>
    <w:rsid w:val="00374838"/>
    <w:rsid w:val="0037545B"/>
    <w:rsid w:val="0037788C"/>
    <w:rsid w:val="003801BC"/>
    <w:rsid w:val="003805E1"/>
    <w:rsid w:val="003822BA"/>
    <w:rsid w:val="003852FC"/>
    <w:rsid w:val="003861ED"/>
    <w:rsid w:val="00387629"/>
    <w:rsid w:val="003902F7"/>
    <w:rsid w:val="00390530"/>
    <w:rsid w:val="00390862"/>
    <w:rsid w:val="0039182F"/>
    <w:rsid w:val="00391911"/>
    <w:rsid w:val="00395563"/>
    <w:rsid w:val="00395E94"/>
    <w:rsid w:val="0039672B"/>
    <w:rsid w:val="00396C3C"/>
    <w:rsid w:val="003A1BD2"/>
    <w:rsid w:val="003A4755"/>
    <w:rsid w:val="003B0280"/>
    <w:rsid w:val="003B03A9"/>
    <w:rsid w:val="003B04B8"/>
    <w:rsid w:val="003B1024"/>
    <w:rsid w:val="003B2A17"/>
    <w:rsid w:val="003B57F8"/>
    <w:rsid w:val="003C040E"/>
    <w:rsid w:val="003C0DC7"/>
    <w:rsid w:val="003C15B1"/>
    <w:rsid w:val="003C1D4C"/>
    <w:rsid w:val="003C4E2E"/>
    <w:rsid w:val="003C7EAE"/>
    <w:rsid w:val="003D3331"/>
    <w:rsid w:val="003D368E"/>
    <w:rsid w:val="003D3D5D"/>
    <w:rsid w:val="003D553B"/>
    <w:rsid w:val="003D5AA7"/>
    <w:rsid w:val="003D5EA8"/>
    <w:rsid w:val="003D705D"/>
    <w:rsid w:val="003D7E08"/>
    <w:rsid w:val="003E0506"/>
    <w:rsid w:val="003E34D8"/>
    <w:rsid w:val="003E3537"/>
    <w:rsid w:val="003E3AC7"/>
    <w:rsid w:val="003E4832"/>
    <w:rsid w:val="003E62C8"/>
    <w:rsid w:val="003E6959"/>
    <w:rsid w:val="003F09BE"/>
    <w:rsid w:val="003F1F00"/>
    <w:rsid w:val="003F2F88"/>
    <w:rsid w:val="003F3758"/>
    <w:rsid w:val="003F3767"/>
    <w:rsid w:val="003F4152"/>
    <w:rsid w:val="003F4E07"/>
    <w:rsid w:val="00400120"/>
    <w:rsid w:val="00405639"/>
    <w:rsid w:val="00407841"/>
    <w:rsid w:val="004123B5"/>
    <w:rsid w:val="004123DB"/>
    <w:rsid w:val="0042068D"/>
    <w:rsid w:val="004209C0"/>
    <w:rsid w:val="00422A1C"/>
    <w:rsid w:val="00424CF9"/>
    <w:rsid w:val="00424FAC"/>
    <w:rsid w:val="00425263"/>
    <w:rsid w:val="004263EE"/>
    <w:rsid w:val="004268F5"/>
    <w:rsid w:val="0042730B"/>
    <w:rsid w:val="00427ED3"/>
    <w:rsid w:val="0043091B"/>
    <w:rsid w:val="00430C80"/>
    <w:rsid w:val="00430CF4"/>
    <w:rsid w:val="004322CB"/>
    <w:rsid w:val="004338CC"/>
    <w:rsid w:val="004345AE"/>
    <w:rsid w:val="00437C86"/>
    <w:rsid w:val="00437CB2"/>
    <w:rsid w:val="00440CC4"/>
    <w:rsid w:val="00441A96"/>
    <w:rsid w:val="00444800"/>
    <w:rsid w:val="004462E5"/>
    <w:rsid w:val="00446D23"/>
    <w:rsid w:val="004504D2"/>
    <w:rsid w:val="00454C8B"/>
    <w:rsid w:val="00455226"/>
    <w:rsid w:val="0046077F"/>
    <w:rsid w:val="004609E6"/>
    <w:rsid w:val="00464F6B"/>
    <w:rsid w:val="00465172"/>
    <w:rsid w:val="004660DF"/>
    <w:rsid w:val="00466AD2"/>
    <w:rsid w:val="004674BA"/>
    <w:rsid w:val="004678F4"/>
    <w:rsid w:val="004679BC"/>
    <w:rsid w:val="0047032A"/>
    <w:rsid w:val="004728FC"/>
    <w:rsid w:val="004735CC"/>
    <w:rsid w:val="00475843"/>
    <w:rsid w:val="00482058"/>
    <w:rsid w:val="0048589E"/>
    <w:rsid w:val="00485FC3"/>
    <w:rsid w:val="00486684"/>
    <w:rsid w:val="00486C2C"/>
    <w:rsid w:val="00487CDE"/>
    <w:rsid w:val="004912B4"/>
    <w:rsid w:val="004929B3"/>
    <w:rsid w:val="004933FB"/>
    <w:rsid w:val="00494600"/>
    <w:rsid w:val="00495B15"/>
    <w:rsid w:val="00497F66"/>
    <w:rsid w:val="00497FE4"/>
    <w:rsid w:val="004A60F5"/>
    <w:rsid w:val="004A6754"/>
    <w:rsid w:val="004A687C"/>
    <w:rsid w:val="004A7258"/>
    <w:rsid w:val="004A7539"/>
    <w:rsid w:val="004A7815"/>
    <w:rsid w:val="004B2A33"/>
    <w:rsid w:val="004B5888"/>
    <w:rsid w:val="004B7ECF"/>
    <w:rsid w:val="004C107F"/>
    <w:rsid w:val="004C1440"/>
    <w:rsid w:val="004C2347"/>
    <w:rsid w:val="004C2980"/>
    <w:rsid w:val="004C4AA3"/>
    <w:rsid w:val="004C4E31"/>
    <w:rsid w:val="004C661A"/>
    <w:rsid w:val="004C6B40"/>
    <w:rsid w:val="004C78F1"/>
    <w:rsid w:val="004D0500"/>
    <w:rsid w:val="004D067F"/>
    <w:rsid w:val="004D09FB"/>
    <w:rsid w:val="004D1B04"/>
    <w:rsid w:val="004D34C2"/>
    <w:rsid w:val="004D5058"/>
    <w:rsid w:val="004D624D"/>
    <w:rsid w:val="004D73EB"/>
    <w:rsid w:val="004E07B2"/>
    <w:rsid w:val="004E1BE9"/>
    <w:rsid w:val="004E3954"/>
    <w:rsid w:val="004E43C0"/>
    <w:rsid w:val="004E6CFC"/>
    <w:rsid w:val="004E70CB"/>
    <w:rsid w:val="004E9450"/>
    <w:rsid w:val="004F55AE"/>
    <w:rsid w:val="004F7158"/>
    <w:rsid w:val="00500ECF"/>
    <w:rsid w:val="005031B0"/>
    <w:rsid w:val="00504435"/>
    <w:rsid w:val="0050561E"/>
    <w:rsid w:val="005061CE"/>
    <w:rsid w:val="005066D8"/>
    <w:rsid w:val="005073E9"/>
    <w:rsid w:val="00510A3E"/>
    <w:rsid w:val="00511423"/>
    <w:rsid w:val="0051428C"/>
    <w:rsid w:val="00514458"/>
    <w:rsid w:val="00515B55"/>
    <w:rsid w:val="005220E4"/>
    <w:rsid w:val="00522A12"/>
    <w:rsid w:val="00522DEF"/>
    <w:rsid w:val="00523971"/>
    <w:rsid w:val="00524278"/>
    <w:rsid w:val="00526718"/>
    <w:rsid w:val="00526A33"/>
    <w:rsid w:val="0053210C"/>
    <w:rsid w:val="00532AF0"/>
    <w:rsid w:val="00535951"/>
    <w:rsid w:val="00537647"/>
    <w:rsid w:val="005376A8"/>
    <w:rsid w:val="005418E9"/>
    <w:rsid w:val="00542D2C"/>
    <w:rsid w:val="00543BA1"/>
    <w:rsid w:val="005503C4"/>
    <w:rsid w:val="005533E0"/>
    <w:rsid w:val="00557563"/>
    <w:rsid w:val="005578C5"/>
    <w:rsid w:val="00560640"/>
    <w:rsid w:val="0056077B"/>
    <w:rsid w:val="0056152F"/>
    <w:rsid w:val="0056249F"/>
    <w:rsid w:val="00565381"/>
    <w:rsid w:val="00565946"/>
    <w:rsid w:val="00566AD0"/>
    <w:rsid w:val="00570308"/>
    <w:rsid w:val="005728AC"/>
    <w:rsid w:val="00572BA1"/>
    <w:rsid w:val="0057357E"/>
    <w:rsid w:val="00575EAB"/>
    <w:rsid w:val="00577201"/>
    <w:rsid w:val="005803E2"/>
    <w:rsid w:val="00582238"/>
    <w:rsid w:val="00587AC0"/>
    <w:rsid w:val="00590456"/>
    <w:rsid w:val="00591250"/>
    <w:rsid w:val="005939C4"/>
    <w:rsid w:val="00594EED"/>
    <w:rsid w:val="005957AE"/>
    <w:rsid w:val="00596FFF"/>
    <w:rsid w:val="00597565"/>
    <w:rsid w:val="005A11E3"/>
    <w:rsid w:val="005A20BE"/>
    <w:rsid w:val="005A2439"/>
    <w:rsid w:val="005A39CE"/>
    <w:rsid w:val="005A4FF3"/>
    <w:rsid w:val="005A634B"/>
    <w:rsid w:val="005B137B"/>
    <w:rsid w:val="005B1A6A"/>
    <w:rsid w:val="005B58E8"/>
    <w:rsid w:val="005B5BE7"/>
    <w:rsid w:val="005B6A7B"/>
    <w:rsid w:val="005B6BF3"/>
    <w:rsid w:val="005B6EA6"/>
    <w:rsid w:val="005B76D4"/>
    <w:rsid w:val="005C0DF4"/>
    <w:rsid w:val="005C0F94"/>
    <w:rsid w:val="005C1C33"/>
    <w:rsid w:val="005C202C"/>
    <w:rsid w:val="005C3DEA"/>
    <w:rsid w:val="005D1671"/>
    <w:rsid w:val="005D1B17"/>
    <w:rsid w:val="005D5B18"/>
    <w:rsid w:val="005E1E06"/>
    <w:rsid w:val="005E6BF3"/>
    <w:rsid w:val="005E7933"/>
    <w:rsid w:val="005F1EF5"/>
    <w:rsid w:val="005F33DF"/>
    <w:rsid w:val="005F348F"/>
    <w:rsid w:val="005F3CB5"/>
    <w:rsid w:val="005F6745"/>
    <w:rsid w:val="005F6B60"/>
    <w:rsid w:val="00600282"/>
    <w:rsid w:val="00600D5D"/>
    <w:rsid w:val="00601685"/>
    <w:rsid w:val="00601846"/>
    <w:rsid w:val="0060214F"/>
    <w:rsid w:val="00604442"/>
    <w:rsid w:val="00604D83"/>
    <w:rsid w:val="0060739B"/>
    <w:rsid w:val="006074F7"/>
    <w:rsid w:val="006078DC"/>
    <w:rsid w:val="00607FE3"/>
    <w:rsid w:val="0060A1C6"/>
    <w:rsid w:val="00612686"/>
    <w:rsid w:val="00613C4A"/>
    <w:rsid w:val="00615685"/>
    <w:rsid w:val="00617B5A"/>
    <w:rsid w:val="00620E8A"/>
    <w:rsid w:val="00622520"/>
    <w:rsid w:val="00622811"/>
    <w:rsid w:val="00624149"/>
    <w:rsid w:val="00625B43"/>
    <w:rsid w:val="0062621B"/>
    <w:rsid w:val="006275CA"/>
    <w:rsid w:val="006277B4"/>
    <w:rsid w:val="00630BD2"/>
    <w:rsid w:val="00633E16"/>
    <w:rsid w:val="00636B71"/>
    <w:rsid w:val="006412A1"/>
    <w:rsid w:val="00643F8C"/>
    <w:rsid w:val="00644F9D"/>
    <w:rsid w:val="00646B3B"/>
    <w:rsid w:val="00646D8F"/>
    <w:rsid w:val="00647F00"/>
    <w:rsid w:val="00650A84"/>
    <w:rsid w:val="006541E7"/>
    <w:rsid w:val="00655816"/>
    <w:rsid w:val="00657067"/>
    <w:rsid w:val="00661661"/>
    <w:rsid w:val="006616EB"/>
    <w:rsid w:val="0066471D"/>
    <w:rsid w:val="00664927"/>
    <w:rsid w:val="006674F3"/>
    <w:rsid w:val="006720F2"/>
    <w:rsid w:val="006725EF"/>
    <w:rsid w:val="00672D65"/>
    <w:rsid w:val="00673228"/>
    <w:rsid w:val="00677F98"/>
    <w:rsid w:val="0068007E"/>
    <w:rsid w:val="00680516"/>
    <w:rsid w:val="00680981"/>
    <w:rsid w:val="00680B38"/>
    <w:rsid w:val="00681A78"/>
    <w:rsid w:val="0068225E"/>
    <w:rsid w:val="0068280C"/>
    <w:rsid w:val="00682B5C"/>
    <w:rsid w:val="00683BB2"/>
    <w:rsid w:val="00685553"/>
    <w:rsid w:val="006862D3"/>
    <w:rsid w:val="00690439"/>
    <w:rsid w:val="00690962"/>
    <w:rsid w:val="0069237C"/>
    <w:rsid w:val="00695F70"/>
    <w:rsid w:val="00696A8B"/>
    <w:rsid w:val="006974A0"/>
    <w:rsid w:val="00697912"/>
    <w:rsid w:val="006A00F2"/>
    <w:rsid w:val="006A05D0"/>
    <w:rsid w:val="006A1FB4"/>
    <w:rsid w:val="006A2701"/>
    <w:rsid w:val="006A5345"/>
    <w:rsid w:val="006B0709"/>
    <w:rsid w:val="006B3707"/>
    <w:rsid w:val="006B4312"/>
    <w:rsid w:val="006B469D"/>
    <w:rsid w:val="006C2567"/>
    <w:rsid w:val="006C371A"/>
    <w:rsid w:val="006C3C31"/>
    <w:rsid w:val="006C40D3"/>
    <w:rsid w:val="006C5EE0"/>
    <w:rsid w:val="006C66BF"/>
    <w:rsid w:val="006C693C"/>
    <w:rsid w:val="006C69D4"/>
    <w:rsid w:val="006C6DE7"/>
    <w:rsid w:val="006D05FB"/>
    <w:rsid w:val="006D320A"/>
    <w:rsid w:val="006D3E07"/>
    <w:rsid w:val="006D5758"/>
    <w:rsid w:val="006D58E3"/>
    <w:rsid w:val="006D650B"/>
    <w:rsid w:val="006D7218"/>
    <w:rsid w:val="006D73DD"/>
    <w:rsid w:val="006D7729"/>
    <w:rsid w:val="006E07C9"/>
    <w:rsid w:val="006E150C"/>
    <w:rsid w:val="006E27AE"/>
    <w:rsid w:val="006E2B12"/>
    <w:rsid w:val="006E2F2F"/>
    <w:rsid w:val="006E3430"/>
    <w:rsid w:val="006E3957"/>
    <w:rsid w:val="006E6917"/>
    <w:rsid w:val="006F00A7"/>
    <w:rsid w:val="006F0B7C"/>
    <w:rsid w:val="006F1445"/>
    <w:rsid w:val="006F38E4"/>
    <w:rsid w:val="006F7FF0"/>
    <w:rsid w:val="007034BA"/>
    <w:rsid w:val="00704585"/>
    <w:rsid w:val="00704C4E"/>
    <w:rsid w:val="0070796E"/>
    <w:rsid w:val="00710045"/>
    <w:rsid w:val="00710EF6"/>
    <w:rsid w:val="007112C4"/>
    <w:rsid w:val="00712630"/>
    <w:rsid w:val="00712838"/>
    <w:rsid w:val="007133DC"/>
    <w:rsid w:val="00713627"/>
    <w:rsid w:val="007141A5"/>
    <w:rsid w:val="00714812"/>
    <w:rsid w:val="007170BF"/>
    <w:rsid w:val="00721DDB"/>
    <w:rsid w:val="0072356A"/>
    <w:rsid w:val="00723792"/>
    <w:rsid w:val="00723819"/>
    <w:rsid w:val="007242AE"/>
    <w:rsid w:val="0072452E"/>
    <w:rsid w:val="007249F6"/>
    <w:rsid w:val="007322A7"/>
    <w:rsid w:val="00732E66"/>
    <w:rsid w:val="007342C9"/>
    <w:rsid w:val="007358A1"/>
    <w:rsid w:val="00736114"/>
    <w:rsid w:val="00737367"/>
    <w:rsid w:val="00740030"/>
    <w:rsid w:val="00743A9F"/>
    <w:rsid w:val="007449B9"/>
    <w:rsid w:val="00746420"/>
    <w:rsid w:val="00746667"/>
    <w:rsid w:val="00747610"/>
    <w:rsid w:val="00751B3C"/>
    <w:rsid w:val="00753994"/>
    <w:rsid w:val="00760C55"/>
    <w:rsid w:val="00763DC2"/>
    <w:rsid w:val="00764774"/>
    <w:rsid w:val="00764F3D"/>
    <w:rsid w:val="00766176"/>
    <w:rsid w:val="00767402"/>
    <w:rsid w:val="007674A8"/>
    <w:rsid w:val="00767999"/>
    <w:rsid w:val="007724A7"/>
    <w:rsid w:val="007752A5"/>
    <w:rsid w:val="007768F5"/>
    <w:rsid w:val="00777E10"/>
    <w:rsid w:val="00780196"/>
    <w:rsid w:val="00780F1E"/>
    <w:rsid w:val="00783117"/>
    <w:rsid w:val="007836FA"/>
    <w:rsid w:val="00784A52"/>
    <w:rsid w:val="00785C5C"/>
    <w:rsid w:val="00786CCD"/>
    <w:rsid w:val="007877D0"/>
    <w:rsid w:val="00787D70"/>
    <w:rsid w:val="00790C05"/>
    <w:rsid w:val="00792536"/>
    <w:rsid w:val="007A07C1"/>
    <w:rsid w:val="007A2DBF"/>
    <w:rsid w:val="007A478D"/>
    <w:rsid w:val="007A5F65"/>
    <w:rsid w:val="007A69D4"/>
    <w:rsid w:val="007B0365"/>
    <w:rsid w:val="007B669E"/>
    <w:rsid w:val="007C17D4"/>
    <w:rsid w:val="007C2518"/>
    <w:rsid w:val="007C2530"/>
    <w:rsid w:val="007C365C"/>
    <w:rsid w:val="007C66A0"/>
    <w:rsid w:val="007D5E6F"/>
    <w:rsid w:val="007E03BB"/>
    <w:rsid w:val="007E1A1F"/>
    <w:rsid w:val="007E5C20"/>
    <w:rsid w:val="007F0CE1"/>
    <w:rsid w:val="007F0EBC"/>
    <w:rsid w:val="007F1157"/>
    <w:rsid w:val="007F2284"/>
    <w:rsid w:val="007F294B"/>
    <w:rsid w:val="007F34E6"/>
    <w:rsid w:val="007F5394"/>
    <w:rsid w:val="007F6707"/>
    <w:rsid w:val="008006E2"/>
    <w:rsid w:val="0080227E"/>
    <w:rsid w:val="00803492"/>
    <w:rsid w:val="00804235"/>
    <w:rsid w:val="00804A7A"/>
    <w:rsid w:val="00805424"/>
    <w:rsid w:val="00805A79"/>
    <w:rsid w:val="00805F42"/>
    <w:rsid w:val="0080720A"/>
    <w:rsid w:val="00807B3D"/>
    <w:rsid w:val="00811642"/>
    <w:rsid w:val="0081385E"/>
    <w:rsid w:val="00813AA3"/>
    <w:rsid w:val="008153AA"/>
    <w:rsid w:val="00816084"/>
    <w:rsid w:val="0081621C"/>
    <w:rsid w:val="0082115F"/>
    <w:rsid w:val="008217CA"/>
    <w:rsid w:val="00825278"/>
    <w:rsid w:val="00826D27"/>
    <w:rsid w:val="0082713B"/>
    <w:rsid w:val="00831F2F"/>
    <w:rsid w:val="00832A9F"/>
    <w:rsid w:val="00833795"/>
    <w:rsid w:val="008363A4"/>
    <w:rsid w:val="0084019C"/>
    <w:rsid w:val="0084047A"/>
    <w:rsid w:val="00840CA8"/>
    <w:rsid w:val="008416E6"/>
    <w:rsid w:val="00841FF3"/>
    <w:rsid w:val="0084366B"/>
    <w:rsid w:val="00844082"/>
    <w:rsid w:val="008442E4"/>
    <w:rsid w:val="00844DAF"/>
    <w:rsid w:val="00847782"/>
    <w:rsid w:val="008524CA"/>
    <w:rsid w:val="00852B9B"/>
    <w:rsid w:val="00854CC5"/>
    <w:rsid w:val="0085686D"/>
    <w:rsid w:val="00862341"/>
    <w:rsid w:val="00867DD3"/>
    <w:rsid w:val="0087183D"/>
    <w:rsid w:val="00873CEC"/>
    <w:rsid w:val="00874EC5"/>
    <w:rsid w:val="00875247"/>
    <w:rsid w:val="00876F79"/>
    <w:rsid w:val="00877F69"/>
    <w:rsid w:val="00880614"/>
    <w:rsid w:val="00881401"/>
    <w:rsid w:val="00881C9E"/>
    <w:rsid w:val="008835CC"/>
    <w:rsid w:val="008852F5"/>
    <w:rsid w:val="008853D3"/>
    <w:rsid w:val="00885D84"/>
    <w:rsid w:val="00886BF4"/>
    <w:rsid w:val="008938ED"/>
    <w:rsid w:val="00894171"/>
    <w:rsid w:val="00895288"/>
    <w:rsid w:val="00895897"/>
    <w:rsid w:val="00895954"/>
    <w:rsid w:val="00895FE7"/>
    <w:rsid w:val="008963BD"/>
    <w:rsid w:val="008A29D1"/>
    <w:rsid w:val="008A778F"/>
    <w:rsid w:val="008A7CFA"/>
    <w:rsid w:val="008B0079"/>
    <w:rsid w:val="008B03BE"/>
    <w:rsid w:val="008B2683"/>
    <w:rsid w:val="008B55F3"/>
    <w:rsid w:val="008B5F7F"/>
    <w:rsid w:val="008C0A79"/>
    <w:rsid w:val="008C2385"/>
    <w:rsid w:val="008C4B23"/>
    <w:rsid w:val="008C71C6"/>
    <w:rsid w:val="008C72E0"/>
    <w:rsid w:val="008C79CD"/>
    <w:rsid w:val="008D17AB"/>
    <w:rsid w:val="008D3D49"/>
    <w:rsid w:val="008D6E5C"/>
    <w:rsid w:val="008D7B8A"/>
    <w:rsid w:val="008E500E"/>
    <w:rsid w:val="008E52A4"/>
    <w:rsid w:val="008E54A8"/>
    <w:rsid w:val="008F0FC4"/>
    <w:rsid w:val="008F2A33"/>
    <w:rsid w:val="008F35F6"/>
    <w:rsid w:val="008F7409"/>
    <w:rsid w:val="0090146F"/>
    <w:rsid w:val="00901960"/>
    <w:rsid w:val="00902AA4"/>
    <w:rsid w:val="00902D80"/>
    <w:rsid w:val="0090557A"/>
    <w:rsid w:val="00906974"/>
    <w:rsid w:val="00907462"/>
    <w:rsid w:val="0090D052"/>
    <w:rsid w:val="0091004E"/>
    <w:rsid w:val="009119FB"/>
    <w:rsid w:val="00914168"/>
    <w:rsid w:val="009147B5"/>
    <w:rsid w:val="00914DA7"/>
    <w:rsid w:val="009170E9"/>
    <w:rsid w:val="00920701"/>
    <w:rsid w:val="0092367C"/>
    <w:rsid w:val="009237CE"/>
    <w:rsid w:val="00925801"/>
    <w:rsid w:val="00925C60"/>
    <w:rsid w:val="00930CD5"/>
    <w:rsid w:val="009316B3"/>
    <w:rsid w:val="0093314F"/>
    <w:rsid w:val="009342DA"/>
    <w:rsid w:val="00935371"/>
    <w:rsid w:val="00935A09"/>
    <w:rsid w:val="0093731E"/>
    <w:rsid w:val="009409AD"/>
    <w:rsid w:val="00941284"/>
    <w:rsid w:val="009418FD"/>
    <w:rsid w:val="0094798D"/>
    <w:rsid w:val="00950595"/>
    <w:rsid w:val="0095230F"/>
    <w:rsid w:val="009543A8"/>
    <w:rsid w:val="009551FD"/>
    <w:rsid w:val="00955783"/>
    <w:rsid w:val="00956DDC"/>
    <w:rsid w:val="00960061"/>
    <w:rsid w:val="00962DB8"/>
    <w:rsid w:val="0096347C"/>
    <w:rsid w:val="00964704"/>
    <w:rsid w:val="00965B5C"/>
    <w:rsid w:val="00967881"/>
    <w:rsid w:val="00971111"/>
    <w:rsid w:val="009716E1"/>
    <w:rsid w:val="00971F24"/>
    <w:rsid w:val="009725B1"/>
    <w:rsid w:val="009728FC"/>
    <w:rsid w:val="00973F85"/>
    <w:rsid w:val="00975F38"/>
    <w:rsid w:val="00980473"/>
    <w:rsid w:val="00981954"/>
    <w:rsid w:val="00990462"/>
    <w:rsid w:val="00991465"/>
    <w:rsid w:val="0099244D"/>
    <w:rsid w:val="0099588F"/>
    <w:rsid w:val="00996E99"/>
    <w:rsid w:val="0099763F"/>
    <w:rsid w:val="009A053B"/>
    <w:rsid w:val="009A4355"/>
    <w:rsid w:val="009A637D"/>
    <w:rsid w:val="009A6810"/>
    <w:rsid w:val="009A7569"/>
    <w:rsid w:val="009A7F63"/>
    <w:rsid w:val="009B03B1"/>
    <w:rsid w:val="009B2AF9"/>
    <w:rsid w:val="009B3CEF"/>
    <w:rsid w:val="009B446B"/>
    <w:rsid w:val="009B5814"/>
    <w:rsid w:val="009B7FE1"/>
    <w:rsid w:val="009C003B"/>
    <w:rsid w:val="009C169D"/>
    <w:rsid w:val="009C1A2D"/>
    <w:rsid w:val="009C2E76"/>
    <w:rsid w:val="009C61DB"/>
    <w:rsid w:val="009C7BDD"/>
    <w:rsid w:val="009D0896"/>
    <w:rsid w:val="009D2306"/>
    <w:rsid w:val="009D6C00"/>
    <w:rsid w:val="009E46F8"/>
    <w:rsid w:val="009E4B9F"/>
    <w:rsid w:val="009E5995"/>
    <w:rsid w:val="009E63E9"/>
    <w:rsid w:val="009E6BEB"/>
    <w:rsid w:val="009E6F84"/>
    <w:rsid w:val="009F045E"/>
    <w:rsid w:val="009F0F04"/>
    <w:rsid w:val="009F2E83"/>
    <w:rsid w:val="009F4632"/>
    <w:rsid w:val="009F744E"/>
    <w:rsid w:val="00A02F3B"/>
    <w:rsid w:val="00A037CC"/>
    <w:rsid w:val="00A05AB2"/>
    <w:rsid w:val="00A06891"/>
    <w:rsid w:val="00A070B6"/>
    <w:rsid w:val="00A120CB"/>
    <w:rsid w:val="00A132C3"/>
    <w:rsid w:val="00A16384"/>
    <w:rsid w:val="00A22871"/>
    <w:rsid w:val="00A22FE7"/>
    <w:rsid w:val="00A2446C"/>
    <w:rsid w:val="00A2580B"/>
    <w:rsid w:val="00A25980"/>
    <w:rsid w:val="00A269FB"/>
    <w:rsid w:val="00A273B5"/>
    <w:rsid w:val="00A27C27"/>
    <w:rsid w:val="00A321CD"/>
    <w:rsid w:val="00A33286"/>
    <w:rsid w:val="00A34975"/>
    <w:rsid w:val="00A35413"/>
    <w:rsid w:val="00A35525"/>
    <w:rsid w:val="00A36C7B"/>
    <w:rsid w:val="00A41391"/>
    <w:rsid w:val="00A41C54"/>
    <w:rsid w:val="00A43CB5"/>
    <w:rsid w:val="00A447A7"/>
    <w:rsid w:val="00A45A66"/>
    <w:rsid w:val="00A47E30"/>
    <w:rsid w:val="00A51E1F"/>
    <w:rsid w:val="00A52EAB"/>
    <w:rsid w:val="00A54CBD"/>
    <w:rsid w:val="00A57AF7"/>
    <w:rsid w:val="00A604D0"/>
    <w:rsid w:val="00A61408"/>
    <w:rsid w:val="00A61E89"/>
    <w:rsid w:val="00A62BFB"/>
    <w:rsid w:val="00A63230"/>
    <w:rsid w:val="00A633F3"/>
    <w:rsid w:val="00A66CF4"/>
    <w:rsid w:val="00A66F66"/>
    <w:rsid w:val="00A674A7"/>
    <w:rsid w:val="00A70382"/>
    <w:rsid w:val="00A7097C"/>
    <w:rsid w:val="00A71743"/>
    <w:rsid w:val="00A7546D"/>
    <w:rsid w:val="00A75DDC"/>
    <w:rsid w:val="00A77CCE"/>
    <w:rsid w:val="00A81C5F"/>
    <w:rsid w:val="00A82632"/>
    <w:rsid w:val="00A85924"/>
    <w:rsid w:val="00A85BC3"/>
    <w:rsid w:val="00A871AE"/>
    <w:rsid w:val="00A93BB5"/>
    <w:rsid w:val="00A94237"/>
    <w:rsid w:val="00A949A0"/>
    <w:rsid w:val="00A94E0C"/>
    <w:rsid w:val="00A9623C"/>
    <w:rsid w:val="00A967B8"/>
    <w:rsid w:val="00AA2BFD"/>
    <w:rsid w:val="00AA2C7A"/>
    <w:rsid w:val="00AA3A83"/>
    <w:rsid w:val="00AA4680"/>
    <w:rsid w:val="00AA6E5A"/>
    <w:rsid w:val="00AA701C"/>
    <w:rsid w:val="00AB1D1F"/>
    <w:rsid w:val="00AB4C7F"/>
    <w:rsid w:val="00AB751C"/>
    <w:rsid w:val="00AB79AA"/>
    <w:rsid w:val="00AC0300"/>
    <w:rsid w:val="00AC0E31"/>
    <w:rsid w:val="00AC242E"/>
    <w:rsid w:val="00AC2937"/>
    <w:rsid w:val="00AC29DB"/>
    <w:rsid w:val="00AC5AD8"/>
    <w:rsid w:val="00AC785F"/>
    <w:rsid w:val="00AC7FB5"/>
    <w:rsid w:val="00AD00E3"/>
    <w:rsid w:val="00AD2266"/>
    <w:rsid w:val="00AD2D27"/>
    <w:rsid w:val="00AD47A6"/>
    <w:rsid w:val="00AD7EC6"/>
    <w:rsid w:val="00AE0A9B"/>
    <w:rsid w:val="00AE22C4"/>
    <w:rsid w:val="00AE3152"/>
    <w:rsid w:val="00AE72F1"/>
    <w:rsid w:val="00AF0869"/>
    <w:rsid w:val="00AF1294"/>
    <w:rsid w:val="00AF3AD6"/>
    <w:rsid w:val="00AF4997"/>
    <w:rsid w:val="00AF5883"/>
    <w:rsid w:val="00AF6E37"/>
    <w:rsid w:val="00B0019C"/>
    <w:rsid w:val="00B0023E"/>
    <w:rsid w:val="00B00B3C"/>
    <w:rsid w:val="00B00B6B"/>
    <w:rsid w:val="00B028CA"/>
    <w:rsid w:val="00B04337"/>
    <w:rsid w:val="00B04609"/>
    <w:rsid w:val="00B04E3A"/>
    <w:rsid w:val="00B05D90"/>
    <w:rsid w:val="00B06FB9"/>
    <w:rsid w:val="00B10486"/>
    <w:rsid w:val="00B13252"/>
    <w:rsid w:val="00B142B8"/>
    <w:rsid w:val="00B20351"/>
    <w:rsid w:val="00B23325"/>
    <w:rsid w:val="00B255C5"/>
    <w:rsid w:val="00B3250B"/>
    <w:rsid w:val="00B334F9"/>
    <w:rsid w:val="00B33985"/>
    <w:rsid w:val="00B340E9"/>
    <w:rsid w:val="00B362EF"/>
    <w:rsid w:val="00B365F6"/>
    <w:rsid w:val="00B37A5A"/>
    <w:rsid w:val="00B4238A"/>
    <w:rsid w:val="00B42890"/>
    <w:rsid w:val="00B440CA"/>
    <w:rsid w:val="00B44776"/>
    <w:rsid w:val="00B44DB1"/>
    <w:rsid w:val="00B45145"/>
    <w:rsid w:val="00B451D1"/>
    <w:rsid w:val="00B4543B"/>
    <w:rsid w:val="00B45C67"/>
    <w:rsid w:val="00B47109"/>
    <w:rsid w:val="00B51BB8"/>
    <w:rsid w:val="00B53838"/>
    <w:rsid w:val="00B53EF9"/>
    <w:rsid w:val="00B5604A"/>
    <w:rsid w:val="00B5611D"/>
    <w:rsid w:val="00B57845"/>
    <w:rsid w:val="00B61802"/>
    <w:rsid w:val="00B62200"/>
    <w:rsid w:val="00B64A6F"/>
    <w:rsid w:val="00B64AC1"/>
    <w:rsid w:val="00B652EE"/>
    <w:rsid w:val="00B655FA"/>
    <w:rsid w:val="00B66653"/>
    <w:rsid w:val="00B70B70"/>
    <w:rsid w:val="00B7182E"/>
    <w:rsid w:val="00B71A9E"/>
    <w:rsid w:val="00B80E58"/>
    <w:rsid w:val="00B8374D"/>
    <w:rsid w:val="00B83768"/>
    <w:rsid w:val="00B8698F"/>
    <w:rsid w:val="00B86995"/>
    <w:rsid w:val="00B91B2F"/>
    <w:rsid w:val="00B9481A"/>
    <w:rsid w:val="00B959C8"/>
    <w:rsid w:val="00B96335"/>
    <w:rsid w:val="00BA1D5C"/>
    <w:rsid w:val="00BA28C3"/>
    <w:rsid w:val="00BA43BA"/>
    <w:rsid w:val="00BA57B3"/>
    <w:rsid w:val="00BB025E"/>
    <w:rsid w:val="00BB3475"/>
    <w:rsid w:val="00BC415A"/>
    <w:rsid w:val="00BC5615"/>
    <w:rsid w:val="00BC6EE2"/>
    <w:rsid w:val="00BD0304"/>
    <w:rsid w:val="00BD0FCB"/>
    <w:rsid w:val="00BD4612"/>
    <w:rsid w:val="00BD525F"/>
    <w:rsid w:val="00BD7033"/>
    <w:rsid w:val="00BE4083"/>
    <w:rsid w:val="00BE5C53"/>
    <w:rsid w:val="00BE5DCF"/>
    <w:rsid w:val="00BE6796"/>
    <w:rsid w:val="00BE7E6C"/>
    <w:rsid w:val="00BF1EEE"/>
    <w:rsid w:val="00BF2202"/>
    <w:rsid w:val="00BF3AB0"/>
    <w:rsid w:val="00BF4CB1"/>
    <w:rsid w:val="00BF4FE3"/>
    <w:rsid w:val="00BF7793"/>
    <w:rsid w:val="00C00954"/>
    <w:rsid w:val="00C00A87"/>
    <w:rsid w:val="00C049C2"/>
    <w:rsid w:val="00C05209"/>
    <w:rsid w:val="00C06754"/>
    <w:rsid w:val="00C13A2F"/>
    <w:rsid w:val="00C15DFC"/>
    <w:rsid w:val="00C16D4B"/>
    <w:rsid w:val="00C23546"/>
    <w:rsid w:val="00C2404D"/>
    <w:rsid w:val="00C24DA1"/>
    <w:rsid w:val="00C27BFF"/>
    <w:rsid w:val="00C30345"/>
    <w:rsid w:val="00C31110"/>
    <w:rsid w:val="00C32E27"/>
    <w:rsid w:val="00C33E35"/>
    <w:rsid w:val="00C35E07"/>
    <w:rsid w:val="00C36A06"/>
    <w:rsid w:val="00C413AB"/>
    <w:rsid w:val="00C42AC8"/>
    <w:rsid w:val="00C436AF"/>
    <w:rsid w:val="00C44D57"/>
    <w:rsid w:val="00C47ED7"/>
    <w:rsid w:val="00C47F0F"/>
    <w:rsid w:val="00C51008"/>
    <w:rsid w:val="00C51AFB"/>
    <w:rsid w:val="00C53DCC"/>
    <w:rsid w:val="00C55022"/>
    <w:rsid w:val="00C5681D"/>
    <w:rsid w:val="00C615D9"/>
    <w:rsid w:val="00C61A87"/>
    <w:rsid w:val="00C61E21"/>
    <w:rsid w:val="00C64676"/>
    <w:rsid w:val="00C657BA"/>
    <w:rsid w:val="00C66823"/>
    <w:rsid w:val="00C67122"/>
    <w:rsid w:val="00C6774C"/>
    <w:rsid w:val="00C67B59"/>
    <w:rsid w:val="00C701DC"/>
    <w:rsid w:val="00C7036B"/>
    <w:rsid w:val="00C713BF"/>
    <w:rsid w:val="00C7359B"/>
    <w:rsid w:val="00C77C0C"/>
    <w:rsid w:val="00C81CD1"/>
    <w:rsid w:val="00C83843"/>
    <w:rsid w:val="00C842A7"/>
    <w:rsid w:val="00C86F77"/>
    <w:rsid w:val="00C91A20"/>
    <w:rsid w:val="00C91D76"/>
    <w:rsid w:val="00C93C53"/>
    <w:rsid w:val="00C93F8B"/>
    <w:rsid w:val="00C948AB"/>
    <w:rsid w:val="00C97024"/>
    <w:rsid w:val="00C97C34"/>
    <w:rsid w:val="00CA004D"/>
    <w:rsid w:val="00CA1465"/>
    <w:rsid w:val="00CB0682"/>
    <w:rsid w:val="00CB0E79"/>
    <w:rsid w:val="00CB28AA"/>
    <w:rsid w:val="00CB3EF4"/>
    <w:rsid w:val="00CB49C2"/>
    <w:rsid w:val="00CB51D2"/>
    <w:rsid w:val="00CB7428"/>
    <w:rsid w:val="00CC0C7F"/>
    <w:rsid w:val="00CC1CFD"/>
    <w:rsid w:val="00CC26EB"/>
    <w:rsid w:val="00CC3602"/>
    <w:rsid w:val="00CC452B"/>
    <w:rsid w:val="00CC4AA1"/>
    <w:rsid w:val="00CD0D08"/>
    <w:rsid w:val="00CD14BC"/>
    <w:rsid w:val="00CD2374"/>
    <w:rsid w:val="00CD2401"/>
    <w:rsid w:val="00CD2E74"/>
    <w:rsid w:val="00CD3971"/>
    <w:rsid w:val="00CD3E89"/>
    <w:rsid w:val="00CD411B"/>
    <w:rsid w:val="00CE42CA"/>
    <w:rsid w:val="00CE4EB7"/>
    <w:rsid w:val="00CE569E"/>
    <w:rsid w:val="00CE7DFB"/>
    <w:rsid w:val="00CF0324"/>
    <w:rsid w:val="00CF44B2"/>
    <w:rsid w:val="00CF4859"/>
    <w:rsid w:val="00CF51FB"/>
    <w:rsid w:val="00CF72E6"/>
    <w:rsid w:val="00D017AB"/>
    <w:rsid w:val="00D01A63"/>
    <w:rsid w:val="00D03B0E"/>
    <w:rsid w:val="00D06AFB"/>
    <w:rsid w:val="00D06C41"/>
    <w:rsid w:val="00D10D9C"/>
    <w:rsid w:val="00D10E17"/>
    <w:rsid w:val="00D10EE7"/>
    <w:rsid w:val="00D12F69"/>
    <w:rsid w:val="00D1630E"/>
    <w:rsid w:val="00D168BD"/>
    <w:rsid w:val="00D21A5A"/>
    <w:rsid w:val="00D221AB"/>
    <w:rsid w:val="00D249A8"/>
    <w:rsid w:val="00D26EF5"/>
    <w:rsid w:val="00D274B7"/>
    <w:rsid w:val="00D30052"/>
    <w:rsid w:val="00D30494"/>
    <w:rsid w:val="00D3052D"/>
    <w:rsid w:val="00D30AF2"/>
    <w:rsid w:val="00D3193D"/>
    <w:rsid w:val="00D32498"/>
    <w:rsid w:val="00D33A61"/>
    <w:rsid w:val="00D35905"/>
    <w:rsid w:val="00D36768"/>
    <w:rsid w:val="00D43C31"/>
    <w:rsid w:val="00D45EF3"/>
    <w:rsid w:val="00D468EC"/>
    <w:rsid w:val="00D5068D"/>
    <w:rsid w:val="00D5120F"/>
    <w:rsid w:val="00D5187E"/>
    <w:rsid w:val="00D524AF"/>
    <w:rsid w:val="00D53274"/>
    <w:rsid w:val="00D53762"/>
    <w:rsid w:val="00D54AF1"/>
    <w:rsid w:val="00D5568C"/>
    <w:rsid w:val="00D55884"/>
    <w:rsid w:val="00D558E5"/>
    <w:rsid w:val="00D609E1"/>
    <w:rsid w:val="00D61394"/>
    <w:rsid w:val="00D638A2"/>
    <w:rsid w:val="00D647C4"/>
    <w:rsid w:val="00D64FF2"/>
    <w:rsid w:val="00D66646"/>
    <w:rsid w:val="00D6669E"/>
    <w:rsid w:val="00D66D67"/>
    <w:rsid w:val="00D702B7"/>
    <w:rsid w:val="00D71B5B"/>
    <w:rsid w:val="00D71E96"/>
    <w:rsid w:val="00D745FC"/>
    <w:rsid w:val="00D74C12"/>
    <w:rsid w:val="00D77D29"/>
    <w:rsid w:val="00D83148"/>
    <w:rsid w:val="00D84685"/>
    <w:rsid w:val="00D928B8"/>
    <w:rsid w:val="00D93233"/>
    <w:rsid w:val="00D93D76"/>
    <w:rsid w:val="00D9492A"/>
    <w:rsid w:val="00D95E95"/>
    <w:rsid w:val="00DA1795"/>
    <w:rsid w:val="00DA5925"/>
    <w:rsid w:val="00DA6D60"/>
    <w:rsid w:val="00DA76D5"/>
    <w:rsid w:val="00DA79C0"/>
    <w:rsid w:val="00DB1418"/>
    <w:rsid w:val="00DB32AA"/>
    <w:rsid w:val="00DB4D8F"/>
    <w:rsid w:val="00DB58CC"/>
    <w:rsid w:val="00DC3F78"/>
    <w:rsid w:val="00DC5B6A"/>
    <w:rsid w:val="00DD2304"/>
    <w:rsid w:val="00DD25CF"/>
    <w:rsid w:val="00DD274F"/>
    <w:rsid w:val="00DD301D"/>
    <w:rsid w:val="00DD4D58"/>
    <w:rsid w:val="00DD53F5"/>
    <w:rsid w:val="00DD638B"/>
    <w:rsid w:val="00DD7D3F"/>
    <w:rsid w:val="00DE1735"/>
    <w:rsid w:val="00DE1A75"/>
    <w:rsid w:val="00DE3BDE"/>
    <w:rsid w:val="00DE476A"/>
    <w:rsid w:val="00DE7B99"/>
    <w:rsid w:val="00DE7F91"/>
    <w:rsid w:val="00DF01E7"/>
    <w:rsid w:val="00DF0BF3"/>
    <w:rsid w:val="00DF110E"/>
    <w:rsid w:val="00DF5B0F"/>
    <w:rsid w:val="00DF70FD"/>
    <w:rsid w:val="00E000A7"/>
    <w:rsid w:val="00E0087F"/>
    <w:rsid w:val="00E013D1"/>
    <w:rsid w:val="00E02C98"/>
    <w:rsid w:val="00E05057"/>
    <w:rsid w:val="00E056F6"/>
    <w:rsid w:val="00E06D55"/>
    <w:rsid w:val="00E112E1"/>
    <w:rsid w:val="00E123A6"/>
    <w:rsid w:val="00E12F8B"/>
    <w:rsid w:val="00E13022"/>
    <w:rsid w:val="00E15603"/>
    <w:rsid w:val="00E16DA1"/>
    <w:rsid w:val="00E25F0D"/>
    <w:rsid w:val="00E26D0B"/>
    <w:rsid w:val="00E3037F"/>
    <w:rsid w:val="00E3588F"/>
    <w:rsid w:val="00E40653"/>
    <w:rsid w:val="00E40E04"/>
    <w:rsid w:val="00E4382C"/>
    <w:rsid w:val="00E43D93"/>
    <w:rsid w:val="00E50305"/>
    <w:rsid w:val="00E51D34"/>
    <w:rsid w:val="00E525FD"/>
    <w:rsid w:val="00E529D6"/>
    <w:rsid w:val="00E5383B"/>
    <w:rsid w:val="00E54E9B"/>
    <w:rsid w:val="00E55FA1"/>
    <w:rsid w:val="00E57BCF"/>
    <w:rsid w:val="00E61E93"/>
    <w:rsid w:val="00E62FD2"/>
    <w:rsid w:val="00E64285"/>
    <w:rsid w:val="00E65587"/>
    <w:rsid w:val="00E67124"/>
    <w:rsid w:val="00E67C2D"/>
    <w:rsid w:val="00E67C3D"/>
    <w:rsid w:val="00E71CE8"/>
    <w:rsid w:val="00E72BBE"/>
    <w:rsid w:val="00E72C28"/>
    <w:rsid w:val="00E74359"/>
    <w:rsid w:val="00E7518D"/>
    <w:rsid w:val="00E76493"/>
    <w:rsid w:val="00E806FA"/>
    <w:rsid w:val="00E82014"/>
    <w:rsid w:val="00E85094"/>
    <w:rsid w:val="00E86001"/>
    <w:rsid w:val="00E903E0"/>
    <w:rsid w:val="00E91176"/>
    <w:rsid w:val="00E91242"/>
    <w:rsid w:val="00E95A2B"/>
    <w:rsid w:val="00E95B00"/>
    <w:rsid w:val="00E974F2"/>
    <w:rsid w:val="00E9758B"/>
    <w:rsid w:val="00EA04DC"/>
    <w:rsid w:val="00EA0709"/>
    <w:rsid w:val="00EA1A82"/>
    <w:rsid w:val="00EA46C9"/>
    <w:rsid w:val="00EB2392"/>
    <w:rsid w:val="00EB3109"/>
    <w:rsid w:val="00EB72ED"/>
    <w:rsid w:val="00EB7C93"/>
    <w:rsid w:val="00EB7D85"/>
    <w:rsid w:val="00EC0039"/>
    <w:rsid w:val="00EC0288"/>
    <w:rsid w:val="00EC07C4"/>
    <w:rsid w:val="00EC0FB4"/>
    <w:rsid w:val="00EC77AA"/>
    <w:rsid w:val="00ED02FA"/>
    <w:rsid w:val="00ED0647"/>
    <w:rsid w:val="00ED1153"/>
    <w:rsid w:val="00ED1C33"/>
    <w:rsid w:val="00ED70DD"/>
    <w:rsid w:val="00ED7389"/>
    <w:rsid w:val="00ED7E77"/>
    <w:rsid w:val="00EE1CC7"/>
    <w:rsid w:val="00EE1E15"/>
    <w:rsid w:val="00EE443D"/>
    <w:rsid w:val="00EE47F7"/>
    <w:rsid w:val="00EE492F"/>
    <w:rsid w:val="00EE6F1A"/>
    <w:rsid w:val="00EE792C"/>
    <w:rsid w:val="00EF0E7E"/>
    <w:rsid w:val="00EF19F8"/>
    <w:rsid w:val="00EF4793"/>
    <w:rsid w:val="00EF5D3A"/>
    <w:rsid w:val="00EF690F"/>
    <w:rsid w:val="00EF6933"/>
    <w:rsid w:val="00F008B4"/>
    <w:rsid w:val="00F00D64"/>
    <w:rsid w:val="00F0332B"/>
    <w:rsid w:val="00F10ACA"/>
    <w:rsid w:val="00F122BC"/>
    <w:rsid w:val="00F1395E"/>
    <w:rsid w:val="00F15ABF"/>
    <w:rsid w:val="00F22DB8"/>
    <w:rsid w:val="00F25741"/>
    <w:rsid w:val="00F257A8"/>
    <w:rsid w:val="00F26B1A"/>
    <w:rsid w:val="00F301FB"/>
    <w:rsid w:val="00F31449"/>
    <w:rsid w:val="00F34E12"/>
    <w:rsid w:val="00F35B06"/>
    <w:rsid w:val="00F37079"/>
    <w:rsid w:val="00F3766A"/>
    <w:rsid w:val="00F37B0F"/>
    <w:rsid w:val="00F4022A"/>
    <w:rsid w:val="00F42C65"/>
    <w:rsid w:val="00F453DA"/>
    <w:rsid w:val="00F473C5"/>
    <w:rsid w:val="00F50F9C"/>
    <w:rsid w:val="00F519C4"/>
    <w:rsid w:val="00F51F36"/>
    <w:rsid w:val="00F55E6A"/>
    <w:rsid w:val="00F56018"/>
    <w:rsid w:val="00F569A9"/>
    <w:rsid w:val="00F569ED"/>
    <w:rsid w:val="00F56C82"/>
    <w:rsid w:val="00F57C91"/>
    <w:rsid w:val="00F606A2"/>
    <w:rsid w:val="00F63BE9"/>
    <w:rsid w:val="00F64761"/>
    <w:rsid w:val="00F65E45"/>
    <w:rsid w:val="00F65F35"/>
    <w:rsid w:val="00F679DF"/>
    <w:rsid w:val="00F70212"/>
    <w:rsid w:val="00F705B1"/>
    <w:rsid w:val="00F70B10"/>
    <w:rsid w:val="00F71D01"/>
    <w:rsid w:val="00F73538"/>
    <w:rsid w:val="00F7368E"/>
    <w:rsid w:val="00F73A1E"/>
    <w:rsid w:val="00F7565A"/>
    <w:rsid w:val="00F76B83"/>
    <w:rsid w:val="00F81453"/>
    <w:rsid w:val="00F81C8E"/>
    <w:rsid w:val="00F83373"/>
    <w:rsid w:val="00F847B4"/>
    <w:rsid w:val="00F84C64"/>
    <w:rsid w:val="00F90D62"/>
    <w:rsid w:val="00F9165A"/>
    <w:rsid w:val="00F9198A"/>
    <w:rsid w:val="00F921D6"/>
    <w:rsid w:val="00F94A9B"/>
    <w:rsid w:val="00F94E30"/>
    <w:rsid w:val="00F968C8"/>
    <w:rsid w:val="00F96945"/>
    <w:rsid w:val="00FA1FCE"/>
    <w:rsid w:val="00FA2CEA"/>
    <w:rsid w:val="00FA3FB0"/>
    <w:rsid w:val="00FA4A90"/>
    <w:rsid w:val="00FA5980"/>
    <w:rsid w:val="00FB061D"/>
    <w:rsid w:val="00FB0EB5"/>
    <w:rsid w:val="00FB0F4F"/>
    <w:rsid w:val="00FB1D6D"/>
    <w:rsid w:val="00FB3B68"/>
    <w:rsid w:val="00FB70A4"/>
    <w:rsid w:val="00FD1CA7"/>
    <w:rsid w:val="00FD7B02"/>
    <w:rsid w:val="00FE2FEC"/>
    <w:rsid w:val="00FE3264"/>
    <w:rsid w:val="00FE4D1E"/>
    <w:rsid w:val="00FE4F35"/>
    <w:rsid w:val="00FE5603"/>
    <w:rsid w:val="00FE6051"/>
    <w:rsid w:val="00FE60D6"/>
    <w:rsid w:val="00FF07F0"/>
    <w:rsid w:val="00FF2A62"/>
    <w:rsid w:val="00FF328E"/>
    <w:rsid w:val="00FF498D"/>
    <w:rsid w:val="00FF4A20"/>
    <w:rsid w:val="01301F9C"/>
    <w:rsid w:val="01726196"/>
    <w:rsid w:val="017CAB06"/>
    <w:rsid w:val="024B708C"/>
    <w:rsid w:val="026FBBC1"/>
    <w:rsid w:val="0274DA85"/>
    <w:rsid w:val="02A79A12"/>
    <w:rsid w:val="02F5AD15"/>
    <w:rsid w:val="030E31F7"/>
    <w:rsid w:val="04678302"/>
    <w:rsid w:val="0473676F"/>
    <w:rsid w:val="04917D76"/>
    <w:rsid w:val="04CEF14B"/>
    <w:rsid w:val="04D6C12B"/>
    <w:rsid w:val="05535526"/>
    <w:rsid w:val="0614257A"/>
    <w:rsid w:val="0679607C"/>
    <w:rsid w:val="0683EA09"/>
    <w:rsid w:val="069F929F"/>
    <w:rsid w:val="06A69F25"/>
    <w:rsid w:val="070959B6"/>
    <w:rsid w:val="0834DF88"/>
    <w:rsid w:val="085CE221"/>
    <w:rsid w:val="088387FC"/>
    <w:rsid w:val="08C52B85"/>
    <w:rsid w:val="08D6367A"/>
    <w:rsid w:val="0903B5ED"/>
    <w:rsid w:val="094BC63C"/>
    <w:rsid w:val="09595F37"/>
    <w:rsid w:val="096D33DF"/>
    <w:rsid w:val="096FC1AA"/>
    <w:rsid w:val="0982568A"/>
    <w:rsid w:val="09940FDC"/>
    <w:rsid w:val="09A2626E"/>
    <w:rsid w:val="0A5E6FF7"/>
    <w:rsid w:val="0A7A6926"/>
    <w:rsid w:val="0AD5B5AC"/>
    <w:rsid w:val="0B0FD062"/>
    <w:rsid w:val="0B4C24FC"/>
    <w:rsid w:val="0B5E4B6E"/>
    <w:rsid w:val="0BFED2E4"/>
    <w:rsid w:val="0D94D572"/>
    <w:rsid w:val="0E219B04"/>
    <w:rsid w:val="0E8E54C1"/>
    <w:rsid w:val="0E97A0FA"/>
    <w:rsid w:val="0EB1FF94"/>
    <w:rsid w:val="0F4A2FE1"/>
    <w:rsid w:val="0F7ED5EC"/>
    <w:rsid w:val="0FB58481"/>
    <w:rsid w:val="117600B7"/>
    <w:rsid w:val="11765FD0"/>
    <w:rsid w:val="117DF78E"/>
    <w:rsid w:val="11BE8227"/>
    <w:rsid w:val="11EBDF53"/>
    <w:rsid w:val="11F94DDB"/>
    <w:rsid w:val="137F1A13"/>
    <w:rsid w:val="1387AFB4"/>
    <w:rsid w:val="13F313C6"/>
    <w:rsid w:val="148CC651"/>
    <w:rsid w:val="14B84C26"/>
    <w:rsid w:val="1539D2E7"/>
    <w:rsid w:val="153B532B"/>
    <w:rsid w:val="15B6650F"/>
    <w:rsid w:val="15E3C747"/>
    <w:rsid w:val="16152D89"/>
    <w:rsid w:val="17140328"/>
    <w:rsid w:val="17516872"/>
    <w:rsid w:val="175EDF92"/>
    <w:rsid w:val="1826418C"/>
    <w:rsid w:val="1852F0D8"/>
    <w:rsid w:val="18D2617A"/>
    <w:rsid w:val="18DB14EC"/>
    <w:rsid w:val="19168E46"/>
    <w:rsid w:val="19A9E8A7"/>
    <w:rsid w:val="19EEC139"/>
    <w:rsid w:val="1A40B60F"/>
    <w:rsid w:val="1A40F6F0"/>
    <w:rsid w:val="1A9AA9AD"/>
    <w:rsid w:val="1ABF6EB2"/>
    <w:rsid w:val="1AC16E49"/>
    <w:rsid w:val="1B0B845B"/>
    <w:rsid w:val="1B0D61BA"/>
    <w:rsid w:val="1B8A919A"/>
    <w:rsid w:val="1BA00C1E"/>
    <w:rsid w:val="1C3B58A6"/>
    <w:rsid w:val="1C5C648E"/>
    <w:rsid w:val="1C615A6F"/>
    <w:rsid w:val="1C628D56"/>
    <w:rsid w:val="1C62954B"/>
    <w:rsid w:val="1C82C610"/>
    <w:rsid w:val="1C9BA1C5"/>
    <w:rsid w:val="1CF81480"/>
    <w:rsid w:val="1DBDD712"/>
    <w:rsid w:val="1DD0199B"/>
    <w:rsid w:val="1E0FF322"/>
    <w:rsid w:val="1E4C2563"/>
    <w:rsid w:val="1F66A1B0"/>
    <w:rsid w:val="1F778172"/>
    <w:rsid w:val="1F922861"/>
    <w:rsid w:val="1FA89C65"/>
    <w:rsid w:val="1FD7EED6"/>
    <w:rsid w:val="2055FB6B"/>
    <w:rsid w:val="20EE2B9F"/>
    <w:rsid w:val="212554FE"/>
    <w:rsid w:val="21CB85A3"/>
    <w:rsid w:val="222B8DAB"/>
    <w:rsid w:val="22A38ABE"/>
    <w:rsid w:val="22B75B10"/>
    <w:rsid w:val="2336EED8"/>
    <w:rsid w:val="23675604"/>
    <w:rsid w:val="236D5907"/>
    <w:rsid w:val="236E516F"/>
    <w:rsid w:val="240FFF46"/>
    <w:rsid w:val="24295FAC"/>
    <w:rsid w:val="24682E7D"/>
    <w:rsid w:val="24D7CB99"/>
    <w:rsid w:val="24E16EB7"/>
    <w:rsid w:val="2558F092"/>
    <w:rsid w:val="257F3743"/>
    <w:rsid w:val="25DE17D6"/>
    <w:rsid w:val="25ED320D"/>
    <w:rsid w:val="269E8C5A"/>
    <w:rsid w:val="26B68E27"/>
    <w:rsid w:val="26F72570"/>
    <w:rsid w:val="2760C221"/>
    <w:rsid w:val="276F79C2"/>
    <w:rsid w:val="279457E8"/>
    <w:rsid w:val="279C2DA3"/>
    <w:rsid w:val="28B93BAA"/>
    <w:rsid w:val="29359127"/>
    <w:rsid w:val="2966E356"/>
    <w:rsid w:val="29B250CA"/>
    <w:rsid w:val="29D601D2"/>
    <w:rsid w:val="29E7A55C"/>
    <w:rsid w:val="2A0C6CE7"/>
    <w:rsid w:val="2AC4EB6A"/>
    <w:rsid w:val="2AF2F3FC"/>
    <w:rsid w:val="2BA83D48"/>
    <w:rsid w:val="2C93A8F4"/>
    <w:rsid w:val="2CDD71F9"/>
    <w:rsid w:val="2DB2F74C"/>
    <w:rsid w:val="2E7D5F52"/>
    <w:rsid w:val="2E9CF2E3"/>
    <w:rsid w:val="2EE0BAE2"/>
    <w:rsid w:val="2F1C450C"/>
    <w:rsid w:val="2F2DA7EA"/>
    <w:rsid w:val="2F6D5881"/>
    <w:rsid w:val="2FAE5884"/>
    <w:rsid w:val="2FF8B5EB"/>
    <w:rsid w:val="303B520A"/>
    <w:rsid w:val="30ADE97B"/>
    <w:rsid w:val="30C43B29"/>
    <w:rsid w:val="3199C537"/>
    <w:rsid w:val="31FA3C14"/>
    <w:rsid w:val="3225716C"/>
    <w:rsid w:val="323E2124"/>
    <w:rsid w:val="325496DF"/>
    <w:rsid w:val="326EA126"/>
    <w:rsid w:val="32727D64"/>
    <w:rsid w:val="32C85630"/>
    <w:rsid w:val="3344085D"/>
    <w:rsid w:val="33C8F80A"/>
    <w:rsid w:val="34D23EA2"/>
    <w:rsid w:val="34FBDDAD"/>
    <w:rsid w:val="354FBCC3"/>
    <w:rsid w:val="355A9A92"/>
    <w:rsid w:val="356515D1"/>
    <w:rsid w:val="35760BD8"/>
    <w:rsid w:val="35A71B0C"/>
    <w:rsid w:val="35CA4D6C"/>
    <w:rsid w:val="36359B60"/>
    <w:rsid w:val="364801F8"/>
    <w:rsid w:val="36693A84"/>
    <w:rsid w:val="370842D8"/>
    <w:rsid w:val="371F7F4E"/>
    <w:rsid w:val="3906DD1E"/>
    <w:rsid w:val="39451827"/>
    <w:rsid w:val="39C9B497"/>
    <w:rsid w:val="3A41FE4B"/>
    <w:rsid w:val="3A5A00E8"/>
    <w:rsid w:val="3A894E5C"/>
    <w:rsid w:val="3B1B0B63"/>
    <w:rsid w:val="3BF361BA"/>
    <w:rsid w:val="3C037735"/>
    <w:rsid w:val="3CA5391A"/>
    <w:rsid w:val="3CC95CB0"/>
    <w:rsid w:val="3D01A1BE"/>
    <w:rsid w:val="3D6ED93C"/>
    <w:rsid w:val="3DF8D55A"/>
    <w:rsid w:val="3DFCC5D6"/>
    <w:rsid w:val="3E03C2D2"/>
    <w:rsid w:val="3EE281CC"/>
    <w:rsid w:val="3EE6494A"/>
    <w:rsid w:val="3F33523B"/>
    <w:rsid w:val="3F35B583"/>
    <w:rsid w:val="3F641A0D"/>
    <w:rsid w:val="3F7397EA"/>
    <w:rsid w:val="3F819EAE"/>
    <w:rsid w:val="3FB81C28"/>
    <w:rsid w:val="401A05D7"/>
    <w:rsid w:val="4064E11C"/>
    <w:rsid w:val="40774402"/>
    <w:rsid w:val="40ABDF1B"/>
    <w:rsid w:val="40C6D2DD"/>
    <w:rsid w:val="4116480D"/>
    <w:rsid w:val="4136976C"/>
    <w:rsid w:val="41427283"/>
    <w:rsid w:val="41503DD4"/>
    <w:rsid w:val="4151BCDA"/>
    <w:rsid w:val="4174E320"/>
    <w:rsid w:val="41D180F6"/>
    <w:rsid w:val="41D681A8"/>
    <w:rsid w:val="41EBEB20"/>
    <w:rsid w:val="42071A68"/>
    <w:rsid w:val="427533B6"/>
    <w:rsid w:val="427CE3B0"/>
    <w:rsid w:val="42D3F985"/>
    <w:rsid w:val="42DDB7E0"/>
    <w:rsid w:val="4397B8AB"/>
    <w:rsid w:val="43AD9B65"/>
    <w:rsid w:val="43B1D653"/>
    <w:rsid w:val="443F9EE5"/>
    <w:rsid w:val="447C2DDF"/>
    <w:rsid w:val="4507A407"/>
    <w:rsid w:val="450A2ED7"/>
    <w:rsid w:val="46A72F50"/>
    <w:rsid w:val="477B1BAB"/>
    <w:rsid w:val="480744A4"/>
    <w:rsid w:val="485CAC69"/>
    <w:rsid w:val="492880F4"/>
    <w:rsid w:val="49398EC8"/>
    <w:rsid w:val="4941139B"/>
    <w:rsid w:val="4966EBF4"/>
    <w:rsid w:val="4A3B68E7"/>
    <w:rsid w:val="4A6750B0"/>
    <w:rsid w:val="4ADCE3FC"/>
    <w:rsid w:val="4B05EF40"/>
    <w:rsid w:val="4B0D715F"/>
    <w:rsid w:val="4BD8F3EA"/>
    <w:rsid w:val="4C3358C7"/>
    <w:rsid w:val="4C78B45D"/>
    <w:rsid w:val="4C98725D"/>
    <w:rsid w:val="4E070106"/>
    <w:rsid w:val="4E2DAD1B"/>
    <w:rsid w:val="4E61CF58"/>
    <w:rsid w:val="4EBA7A01"/>
    <w:rsid w:val="4ECC7513"/>
    <w:rsid w:val="4EF50D15"/>
    <w:rsid w:val="4F055C2A"/>
    <w:rsid w:val="4F8963BA"/>
    <w:rsid w:val="4FADDD96"/>
    <w:rsid w:val="4FB0551F"/>
    <w:rsid w:val="4FE9E77D"/>
    <w:rsid w:val="500CACCE"/>
    <w:rsid w:val="503AA7A4"/>
    <w:rsid w:val="50615821"/>
    <w:rsid w:val="507CBF57"/>
    <w:rsid w:val="519E293E"/>
    <w:rsid w:val="520415D5"/>
    <w:rsid w:val="5215B64E"/>
    <w:rsid w:val="52244B90"/>
    <w:rsid w:val="52F8DDC3"/>
    <w:rsid w:val="53123899"/>
    <w:rsid w:val="53580C42"/>
    <w:rsid w:val="537BD61D"/>
    <w:rsid w:val="53A04208"/>
    <w:rsid w:val="5458085C"/>
    <w:rsid w:val="548F44D2"/>
    <w:rsid w:val="54992FF9"/>
    <w:rsid w:val="54C3EEE2"/>
    <w:rsid w:val="5537C76D"/>
    <w:rsid w:val="555CC5BA"/>
    <w:rsid w:val="55875B79"/>
    <w:rsid w:val="561DD19C"/>
    <w:rsid w:val="5635005A"/>
    <w:rsid w:val="56D65021"/>
    <w:rsid w:val="5746876F"/>
    <w:rsid w:val="57B6D478"/>
    <w:rsid w:val="57BB6704"/>
    <w:rsid w:val="59334026"/>
    <w:rsid w:val="595F24EB"/>
    <w:rsid w:val="5A0B3890"/>
    <w:rsid w:val="5A61A8BB"/>
    <w:rsid w:val="5ABBC728"/>
    <w:rsid w:val="5AFAF54C"/>
    <w:rsid w:val="5B5DE681"/>
    <w:rsid w:val="5B917BB2"/>
    <w:rsid w:val="5CC04B0E"/>
    <w:rsid w:val="5DA87373"/>
    <w:rsid w:val="5DE87CF6"/>
    <w:rsid w:val="5E0EC775"/>
    <w:rsid w:val="5E20087F"/>
    <w:rsid w:val="5E59572E"/>
    <w:rsid w:val="5EC58156"/>
    <w:rsid w:val="5F0CC916"/>
    <w:rsid w:val="5F9236A6"/>
    <w:rsid w:val="5FAFB278"/>
    <w:rsid w:val="5FC18917"/>
    <w:rsid w:val="601C382C"/>
    <w:rsid w:val="6029F13A"/>
    <w:rsid w:val="6125A799"/>
    <w:rsid w:val="61FD2218"/>
    <w:rsid w:val="623755F1"/>
    <w:rsid w:val="62573C85"/>
    <w:rsid w:val="62595B15"/>
    <w:rsid w:val="62981ADD"/>
    <w:rsid w:val="62D8DC62"/>
    <w:rsid w:val="632A7117"/>
    <w:rsid w:val="634E91A6"/>
    <w:rsid w:val="63D17231"/>
    <w:rsid w:val="645D485B"/>
    <w:rsid w:val="64704453"/>
    <w:rsid w:val="647C2F23"/>
    <w:rsid w:val="6497F895"/>
    <w:rsid w:val="6594AD39"/>
    <w:rsid w:val="65F96432"/>
    <w:rsid w:val="66B2D71E"/>
    <w:rsid w:val="67330B17"/>
    <w:rsid w:val="673932A4"/>
    <w:rsid w:val="69213B27"/>
    <w:rsid w:val="697548B5"/>
    <w:rsid w:val="699E4D39"/>
    <w:rsid w:val="6A282844"/>
    <w:rsid w:val="6A7A92B0"/>
    <w:rsid w:val="6ABE64CA"/>
    <w:rsid w:val="6AD9150E"/>
    <w:rsid w:val="6AE8CDA8"/>
    <w:rsid w:val="6B295C2A"/>
    <w:rsid w:val="6B9893D5"/>
    <w:rsid w:val="6C099E7F"/>
    <w:rsid w:val="6C2FDE14"/>
    <w:rsid w:val="6CBCCC5E"/>
    <w:rsid w:val="6D6FD905"/>
    <w:rsid w:val="6D7B03FB"/>
    <w:rsid w:val="6D85E8EF"/>
    <w:rsid w:val="6DB988A5"/>
    <w:rsid w:val="6DEC4E12"/>
    <w:rsid w:val="6E46F681"/>
    <w:rsid w:val="6E495339"/>
    <w:rsid w:val="6E4BD34B"/>
    <w:rsid w:val="6E57384F"/>
    <w:rsid w:val="6F34F7F8"/>
    <w:rsid w:val="6F364777"/>
    <w:rsid w:val="6F36F5FB"/>
    <w:rsid w:val="6F576946"/>
    <w:rsid w:val="6F861EA6"/>
    <w:rsid w:val="6F9E8FA4"/>
    <w:rsid w:val="70194B46"/>
    <w:rsid w:val="7041E994"/>
    <w:rsid w:val="706FF6E0"/>
    <w:rsid w:val="709774E4"/>
    <w:rsid w:val="711C152B"/>
    <w:rsid w:val="717E9743"/>
    <w:rsid w:val="71D452C8"/>
    <w:rsid w:val="7215F740"/>
    <w:rsid w:val="721B3368"/>
    <w:rsid w:val="72426289"/>
    <w:rsid w:val="72ECFF47"/>
    <w:rsid w:val="72FD0606"/>
    <w:rsid w:val="73186C55"/>
    <w:rsid w:val="73DA72FA"/>
    <w:rsid w:val="73E3E846"/>
    <w:rsid w:val="73E6598C"/>
    <w:rsid w:val="73F4A1F4"/>
    <w:rsid w:val="73F8547B"/>
    <w:rsid w:val="749F232B"/>
    <w:rsid w:val="74A2D936"/>
    <w:rsid w:val="74A3CE2A"/>
    <w:rsid w:val="74D0F899"/>
    <w:rsid w:val="74DAA49B"/>
    <w:rsid w:val="75ED11CF"/>
    <w:rsid w:val="769C9E77"/>
    <w:rsid w:val="76A586B7"/>
    <w:rsid w:val="77740450"/>
    <w:rsid w:val="77F2A651"/>
    <w:rsid w:val="781DEFA6"/>
    <w:rsid w:val="788A19D1"/>
    <w:rsid w:val="7912DA74"/>
    <w:rsid w:val="7947A271"/>
    <w:rsid w:val="79636A24"/>
    <w:rsid w:val="798EFA6A"/>
    <w:rsid w:val="79CAE27A"/>
    <w:rsid w:val="7A1FFB1A"/>
    <w:rsid w:val="7A5464B0"/>
    <w:rsid w:val="7A57B801"/>
    <w:rsid w:val="7A886F5C"/>
    <w:rsid w:val="7ADB9AC4"/>
    <w:rsid w:val="7B60227A"/>
    <w:rsid w:val="7C01D776"/>
    <w:rsid w:val="7C871AC0"/>
    <w:rsid w:val="7D422BA9"/>
    <w:rsid w:val="7D584D9A"/>
    <w:rsid w:val="7D5DD91A"/>
    <w:rsid w:val="7D962304"/>
    <w:rsid w:val="7E1B25DC"/>
    <w:rsid w:val="7F13CFC9"/>
    <w:rsid w:val="7F397838"/>
    <w:rsid w:val="7FB9FF9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2BD4"/>
  <w15:chartTrackingRefBased/>
  <w15:docId w15:val="{E10B3031-6046-4292-8263-78792B35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6AD2"/>
    <w:pPr>
      <w:spacing w:after="160"/>
      <w:jc w:val="both"/>
    </w:pPr>
    <w:rPr>
      <w:rFonts w:ascii="Times New Roman" w:hAnsi="Times New Roman"/>
      <w:sz w:val="24"/>
      <w:szCs w:val="22"/>
      <w:lang w:eastAsia="en-US"/>
    </w:rPr>
  </w:style>
  <w:style w:type="paragraph" w:styleId="Pealkiri1">
    <w:name w:val="heading 1"/>
    <w:basedOn w:val="Normaallaad"/>
    <w:next w:val="Normaallaad"/>
    <w:link w:val="Pealkiri1Mrk"/>
    <w:autoRedefine/>
    <w:uiPriority w:val="9"/>
    <w:qFormat/>
    <w:rsid w:val="005C3DEA"/>
    <w:pPr>
      <w:keepNext/>
      <w:keepLines/>
      <w:numPr>
        <w:numId w:val="24"/>
      </w:numPr>
      <w:spacing w:before="480" w:after="120" w:line="360" w:lineRule="auto"/>
      <w:ind w:left="431" w:hanging="431"/>
      <w:outlineLvl w:val="0"/>
    </w:pPr>
    <w:rPr>
      <w:rFonts w:ascii="Arial" w:eastAsiaTheme="majorEastAsia" w:hAnsi="Arial" w:cstheme="majorBidi"/>
      <w:b/>
      <w:caps/>
      <w:color w:val="70AD47" w:themeColor="accent6"/>
      <w:sz w:val="32"/>
      <w:szCs w:val="32"/>
      <w:lang w:val="x-none"/>
    </w:rPr>
  </w:style>
  <w:style w:type="paragraph" w:styleId="Pealkiri2">
    <w:name w:val="heading 2"/>
    <w:basedOn w:val="Normaallaad"/>
    <w:next w:val="Normaallaad"/>
    <w:link w:val="Pealkiri2Mrk"/>
    <w:autoRedefine/>
    <w:uiPriority w:val="9"/>
    <w:unhideWhenUsed/>
    <w:qFormat/>
    <w:rsid w:val="005C3DEA"/>
    <w:pPr>
      <w:keepNext/>
      <w:keepLines/>
      <w:numPr>
        <w:ilvl w:val="1"/>
        <w:numId w:val="24"/>
      </w:numPr>
      <w:spacing w:before="240" w:after="120" w:line="276" w:lineRule="auto"/>
      <w:outlineLvl w:val="1"/>
    </w:pPr>
    <w:rPr>
      <w:b/>
      <w:color w:val="70AD47"/>
      <w:sz w:val="26"/>
      <w:szCs w:val="26"/>
    </w:rPr>
  </w:style>
  <w:style w:type="paragraph" w:styleId="Pealkiri3">
    <w:name w:val="heading 3"/>
    <w:basedOn w:val="Normaallaad"/>
    <w:next w:val="Normaallaad"/>
    <w:link w:val="Pealkiri3Mrk"/>
    <w:autoRedefine/>
    <w:uiPriority w:val="9"/>
    <w:unhideWhenUsed/>
    <w:qFormat/>
    <w:rsid w:val="004D09FB"/>
    <w:pPr>
      <w:keepNext/>
      <w:keepLines/>
      <w:numPr>
        <w:ilvl w:val="2"/>
        <w:numId w:val="24"/>
      </w:numPr>
      <w:spacing w:before="40" w:after="120" w:line="276" w:lineRule="auto"/>
      <w:outlineLvl w:val="2"/>
    </w:pPr>
    <w:rPr>
      <w:rFonts w:eastAsia="Times New Roman"/>
      <w:b/>
      <w:color w:val="70AD47"/>
      <w:szCs w:val="24"/>
      <w:lang w:val="x-none"/>
    </w:rPr>
  </w:style>
  <w:style w:type="paragraph" w:styleId="Pealkiri4">
    <w:name w:val="heading 4"/>
    <w:basedOn w:val="Normaallaad"/>
    <w:next w:val="Normaallaad"/>
    <w:link w:val="Pealkiri4Mrk"/>
    <w:autoRedefine/>
    <w:uiPriority w:val="9"/>
    <w:unhideWhenUsed/>
    <w:qFormat/>
    <w:rsid w:val="00BD525F"/>
    <w:pPr>
      <w:keepNext/>
      <w:keepLines/>
      <w:numPr>
        <w:ilvl w:val="3"/>
        <w:numId w:val="24"/>
      </w:numPr>
      <w:spacing w:before="40" w:after="0"/>
      <w:outlineLvl w:val="3"/>
    </w:pPr>
    <w:rPr>
      <w:rFonts w:eastAsia="Times New Roman"/>
      <w:b/>
      <w:iCs/>
      <w:szCs w:val="20"/>
      <w:lang w:val="x-none" w:eastAsia="x-none"/>
    </w:rPr>
  </w:style>
  <w:style w:type="paragraph" w:styleId="Pealkiri5">
    <w:name w:val="heading 5"/>
    <w:basedOn w:val="Normaallaad"/>
    <w:next w:val="Normaallaad"/>
    <w:link w:val="Pealkiri5Mrk"/>
    <w:uiPriority w:val="9"/>
    <w:semiHidden/>
    <w:unhideWhenUsed/>
    <w:qFormat/>
    <w:rsid w:val="001A49FD"/>
    <w:pPr>
      <w:numPr>
        <w:ilvl w:val="4"/>
        <w:numId w:val="24"/>
      </w:numPr>
      <w:spacing w:before="240" w:after="60"/>
      <w:outlineLvl w:val="4"/>
    </w:pPr>
    <w:rPr>
      <w:rFonts w:ascii="Calibri" w:eastAsia="Times New Roman" w:hAnsi="Calibri"/>
      <w:b/>
      <w:bCs/>
      <w:i/>
      <w:iCs/>
      <w:sz w:val="26"/>
      <w:szCs w:val="26"/>
    </w:rPr>
  </w:style>
  <w:style w:type="paragraph" w:styleId="Pealkiri6">
    <w:name w:val="heading 6"/>
    <w:basedOn w:val="Normaallaad"/>
    <w:next w:val="Normaallaad"/>
    <w:link w:val="Pealkiri6Mrk"/>
    <w:uiPriority w:val="9"/>
    <w:semiHidden/>
    <w:unhideWhenUsed/>
    <w:qFormat/>
    <w:rsid w:val="001A49FD"/>
    <w:pPr>
      <w:numPr>
        <w:ilvl w:val="5"/>
        <w:numId w:val="24"/>
      </w:numPr>
      <w:spacing w:before="240" w:after="60"/>
      <w:outlineLvl w:val="5"/>
    </w:pPr>
    <w:rPr>
      <w:rFonts w:ascii="Calibri" w:eastAsia="Times New Roman" w:hAnsi="Calibri"/>
      <w:b/>
      <w:bCs/>
      <w:sz w:val="22"/>
    </w:rPr>
  </w:style>
  <w:style w:type="paragraph" w:styleId="Pealkiri7">
    <w:name w:val="heading 7"/>
    <w:basedOn w:val="Normaallaad"/>
    <w:next w:val="Normaallaad"/>
    <w:link w:val="Pealkiri7Mrk"/>
    <w:uiPriority w:val="9"/>
    <w:semiHidden/>
    <w:unhideWhenUsed/>
    <w:qFormat/>
    <w:rsid w:val="001A49FD"/>
    <w:pPr>
      <w:numPr>
        <w:ilvl w:val="6"/>
        <w:numId w:val="24"/>
      </w:numPr>
      <w:spacing w:before="240" w:after="60"/>
      <w:outlineLvl w:val="6"/>
    </w:pPr>
    <w:rPr>
      <w:rFonts w:ascii="Calibri" w:eastAsia="Times New Roman" w:hAnsi="Calibri"/>
      <w:szCs w:val="24"/>
    </w:rPr>
  </w:style>
  <w:style w:type="paragraph" w:styleId="Pealkiri8">
    <w:name w:val="heading 8"/>
    <w:basedOn w:val="Normaallaad"/>
    <w:next w:val="Normaallaad"/>
    <w:link w:val="Pealkiri8Mrk"/>
    <w:uiPriority w:val="9"/>
    <w:semiHidden/>
    <w:unhideWhenUsed/>
    <w:qFormat/>
    <w:rsid w:val="001A49FD"/>
    <w:pPr>
      <w:numPr>
        <w:ilvl w:val="7"/>
        <w:numId w:val="24"/>
      </w:numPr>
      <w:spacing w:before="240" w:after="60"/>
      <w:outlineLvl w:val="7"/>
    </w:pPr>
    <w:rPr>
      <w:rFonts w:ascii="Calibri" w:eastAsia="Times New Roman" w:hAnsi="Calibri"/>
      <w:i/>
      <w:iCs/>
      <w:szCs w:val="24"/>
    </w:rPr>
  </w:style>
  <w:style w:type="paragraph" w:styleId="Pealkiri9">
    <w:name w:val="heading 9"/>
    <w:basedOn w:val="Normaallaad"/>
    <w:next w:val="Normaallaad"/>
    <w:link w:val="Pealkiri9Mrk"/>
    <w:uiPriority w:val="9"/>
    <w:semiHidden/>
    <w:unhideWhenUsed/>
    <w:qFormat/>
    <w:rsid w:val="001A49FD"/>
    <w:pPr>
      <w:numPr>
        <w:ilvl w:val="8"/>
        <w:numId w:val="24"/>
      </w:numPr>
      <w:spacing w:before="240" w:after="60"/>
      <w:outlineLvl w:val="8"/>
    </w:pPr>
    <w:rPr>
      <w:rFonts w:ascii="Calibri Light" w:eastAsia="Times New Roman" w:hAnsi="Calibri Light"/>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F4CB1"/>
    <w:pPr>
      <w:tabs>
        <w:tab w:val="center" w:pos="4536"/>
        <w:tab w:val="right" w:pos="9072"/>
      </w:tabs>
    </w:pPr>
  </w:style>
  <w:style w:type="character" w:customStyle="1" w:styleId="PisMrk">
    <w:name w:val="Päis Märk"/>
    <w:link w:val="Pis"/>
    <w:uiPriority w:val="99"/>
    <w:rsid w:val="00BF4CB1"/>
    <w:rPr>
      <w:rFonts w:ascii="Times New Roman" w:hAnsi="Times New Roman"/>
      <w:sz w:val="24"/>
      <w:szCs w:val="22"/>
      <w:lang w:eastAsia="en-US"/>
    </w:rPr>
  </w:style>
  <w:style w:type="paragraph" w:styleId="Jalus">
    <w:name w:val="footer"/>
    <w:basedOn w:val="Normaallaad"/>
    <w:link w:val="JalusMrk"/>
    <w:uiPriority w:val="99"/>
    <w:unhideWhenUsed/>
    <w:rsid w:val="00BF4CB1"/>
    <w:pPr>
      <w:tabs>
        <w:tab w:val="center" w:pos="4536"/>
        <w:tab w:val="right" w:pos="9072"/>
      </w:tabs>
    </w:pPr>
  </w:style>
  <w:style w:type="character" w:customStyle="1" w:styleId="JalusMrk">
    <w:name w:val="Jalus Märk"/>
    <w:link w:val="Jalus"/>
    <w:uiPriority w:val="99"/>
    <w:rsid w:val="00BF4CB1"/>
    <w:rPr>
      <w:rFonts w:ascii="Times New Roman" w:hAnsi="Times New Roman"/>
      <w:sz w:val="24"/>
      <w:szCs w:val="22"/>
      <w:lang w:eastAsia="en-US"/>
    </w:rPr>
  </w:style>
  <w:style w:type="paragraph" w:styleId="Loendilik">
    <w:name w:val="List Paragraph"/>
    <w:basedOn w:val="Normaallaad"/>
    <w:uiPriority w:val="34"/>
    <w:qFormat/>
    <w:rsid w:val="00C16D4B"/>
    <w:pPr>
      <w:spacing w:after="0"/>
      <w:ind w:left="567"/>
    </w:pPr>
  </w:style>
  <w:style w:type="character" w:customStyle="1" w:styleId="Pealkiri1Mrk">
    <w:name w:val="Pealkiri 1 Märk"/>
    <w:link w:val="Pealkiri1"/>
    <w:uiPriority w:val="9"/>
    <w:rsid w:val="005C3DEA"/>
    <w:rPr>
      <w:rFonts w:ascii="Arial" w:eastAsiaTheme="majorEastAsia" w:hAnsi="Arial" w:cstheme="majorBidi"/>
      <w:b/>
      <w:caps/>
      <w:color w:val="70AD47" w:themeColor="accent6"/>
      <w:sz w:val="32"/>
      <w:szCs w:val="32"/>
      <w:lang w:val="x-none" w:eastAsia="en-US"/>
    </w:rPr>
  </w:style>
  <w:style w:type="paragraph" w:styleId="Alapealkiri">
    <w:name w:val="Subtitle"/>
    <w:basedOn w:val="Normaallaad"/>
    <w:next w:val="Normaallaad"/>
    <w:link w:val="AlapealkiriMrk"/>
    <w:autoRedefine/>
    <w:uiPriority w:val="11"/>
    <w:qFormat/>
    <w:rsid w:val="0090146F"/>
    <w:pPr>
      <w:numPr>
        <w:ilvl w:val="1"/>
        <w:numId w:val="1"/>
      </w:numPr>
    </w:pPr>
    <w:rPr>
      <w:rFonts w:eastAsia="Times New Roman"/>
      <w:spacing w:val="15"/>
      <w:lang w:val="x-none"/>
    </w:rPr>
  </w:style>
  <w:style w:type="character" w:customStyle="1" w:styleId="AlapealkiriMrk">
    <w:name w:val="Alapealkiri Märk"/>
    <w:link w:val="Alapealkiri"/>
    <w:uiPriority w:val="11"/>
    <w:rsid w:val="0090146F"/>
    <w:rPr>
      <w:rFonts w:ascii="Times New Roman" w:eastAsia="Times New Roman" w:hAnsi="Times New Roman"/>
      <w:spacing w:val="15"/>
      <w:sz w:val="24"/>
      <w:szCs w:val="22"/>
      <w:lang w:val="x-none" w:eastAsia="en-US"/>
    </w:rPr>
  </w:style>
  <w:style w:type="character" w:customStyle="1" w:styleId="Pealkiri2Mrk">
    <w:name w:val="Pealkiri 2 Märk"/>
    <w:link w:val="Pealkiri2"/>
    <w:uiPriority w:val="9"/>
    <w:rsid w:val="005C3DEA"/>
    <w:rPr>
      <w:rFonts w:ascii="Times New Roman" w:hAnsi="Times New Roman"/>
      <w:b/>
      <w:color w:val="70AD47"/>
      <w:sz w:val="26"/>
      <w:szCs w:val="26"/>
      <w:lang w:eastAsia="en-US"/>
    </w:rPr>
  </w:style>
  <w:style w:type="character" w:customStyle="1" w:styleId="Pealkiri3Mrk">
    <w:name w:val="Pealkiri 3 Märk"/>
    <w:link w:val="Pealkiri3"/>
    <w:uiPriority w:val="9"/>
    <w:rsid w:val="004D09FB"/>
    <w:rPr>
      <w:rFonts w:ascii="Times New Roman" w:eastAsia="Times New Roman" w:hAnsi="Times New Roman"/>
      <w:b/>
      <w:color w:val="70AD47"/>
      <w:sz w:val="24"/>
      <w:szCs w:val="24"/>
      <w:lang w:val="x-none" w:eastAsia="en-US"/>
    </w:rPr>
  </w:style>
  <w:style w:type="character" w:customStyle="1" w:styleId="Pealkiri4Mrk">
    <w:name w:val="Pealkiri 4 Märk"/>
    <w:link w:val="Pealkiri4"/>
    <w:uiPriority w:val="9"/>
    <w:rsid w:val="00BD525F"/>
    <w:rPr>
      <w:rFonts w:ascii="Times New Roman" w:eastAsia="Times New Roman" w:hAnsi="Times New Roman"/>
      <w:b/>
      <w:iCs/>
      <w:sz w:val="24"/>
      <w:lang w:val="x-none" w:eastAsia="x-none"/>
    </w:rPr>
  </w:style>
  <w:style w:type="paragraph" w:styleId="Vahedeta">
    <w:name w:val="No Spacing"/>
    <w:uiPriority w:val="1"/>
    <w:qFormat/>
    <w:rsid w:val="00EF690F"/>
    <w:rPr>
      <w:sz w:val="22"/>
      <w:szCs w:val="22"/>
      <w:lang w:eastAsia="en-US"/>
    </w:rPr>
  </w:style>
  <w:style w:type="paragraph" w:styleId="Sisukorrapealkiri">
    <w:name w:val="TOC Heading"/>
    <w:basedOn w:val="Pealkiri1"/>
    <w:next w:val="Normaallaad"/>
    <w:uiPriority w:val="39"/>
    <w:unhideWhenUsed/>
    <w:qFormat/>
    <w:rsid w:val="00BD525F"/>
    <w:pPr>
      <w:numPr>
        <w:numId w:val="0"/>
      </w:numPr>
      <w:outlineLvl w:val="9"/>
    </w:pPr>
    <w:rPr>
      <w:rFonts w:ascii="Calibri Light" w:hAnsi="Calibri Light"/>
      <w:b w:val="0"/>
      <w:color w:val="2E74B5"/>
      <w:lang w:eastAsia="et-EE"/>
    </w:rPr>
  </w:style>
  <w:style w:type="paragraph" w:styleId="SK1">
    <w:name w:val="toc 1"/>
    <w:basedOn w:val="Normaallaad"/>
    <w:next w:val="Normaallaad"/>
    <w:autoRedefine/>
    <w:uiPriority w:val="39"/>
    <w:unhideWhenUsed/>
    <w:rsid w:val="00C23546"/>
  </w:style>
  <w:style w:type="paragraph" w:styleId="SK2">
    <w:name w:val="toc 2"/>
    <w:basedOn w:val="Normaallaad"/>
    <w:next w:val="Normaallaad"/>
    <w:autoRedefine/>
    <w:uiPriority w:val="39"/>
    <w:unhideWhenUsed/>
    <w:rsid w:val="00C23546"/>
    <w:pPr>
      <w:ind w:left="240"/>
    </w:pPr>
  </w:style>
  <w:style w:type="paragraph" w:styleId="SK3">
    <w:name w:val="toc 3"/>
    <w:basedOn w:val="Normaallaad"/>
    <w:next w:val="Normaallaad"/>
    <w:autoRedefine/>
    <w:uiPriority w:val="39"/>
    <w:unhideWhenUsed/>
    <w:rsid w:val="00C23546"/>
    <w:pPr>
      <w:ind w:left="480"/>
    </w:pPr>
  </w:style>
  <w:style w:type="paragraph" w:styleId="Allmrkusetekst">
    <w:name w:val="footnote text"/>
    <w:basedOn w:val="Normaallaad"/>
    <w:link w:val="AllmrkusetekstMrk"/>
    <w:uiPriority w:val="99"/>
    <w:semiHidden/>
    <w:unhideWhenUsed/>
    <w:rsid w:val="00683BB2"/>
    <w:pPr>
      <w:spacing w:after="0"/>
    </w:pPr>
    <w:rPr>
      <w:sz w:val="20"/>
      <w:szCs w:val="20"/>
      <w:lang w:val="x-none" w:eastAsia="x-none"/>
    </w:rPr>
  </w:style>
  <w:style w:type="character" w:customStyle="1" w:styleId="AllmrkusetekstMrk">
    <w:name w:val="Allmärkuse tekst Märk"/>
    <w:link w:val="Allmrkusetekst"/>
    <w:uiPriority w:val="99"/>
    <w:semiHidden/>
    <w:rsid w:val="00683BB2"/>
    <w:rPr>
      <w:rFonts w:ascii="Times New Roman" w:hAnsi="Times New Roman"/>
      <w:sz w:val="20"/>
      <w:szCs w:val="20"/>
    </w:rPr>
  </w:style>
  <w:style w:type="character" w:styleId="Allmrkuseviide">
    <w:name w:val="footnote reference"/>
    <w:uiPriority w:val="99"/>
    <w:semiHidden/>
    <w:unhideWhenUsed/>
    <w:rsid w:val="00683BB2"/>
    <w:rPr>
      <w:vertAlign w:val="superscript"/>
    </w:rPr>
  </w:style>
  <w:style w:type="character" w:styleId="Hperlink">
    <w:name w:val="Hyperlink"/>
    <w:uiPriority w:val="99"/>
    <w:unhideWhenUsed/>
    <w:rsid w:val="00C23546"/>
    <w:rPr>
      <w:color w:val="0563C1"/>
      <w:u w:val="single"/>
    </w:rPr>
  </w:style>
  <w:style w:type="table" w:styleId="Kontuurtabel">
    <w:name w:val="Table Grid"/>
    <w:basedOn w:val="Normaaltabel"/>
    <w:uiPriority w:val="39"/>
    <w:rsid w:val="009F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uiPriority w:val="99"/>
    <w:semiHidden/>
    <w:unhideWhenUsed/>
    <w:rsid w:val="00465172"/>
    <w:rPr>
      <w:color w:val="954F72"/>
      <w:u w:val="single"/>
    </w:rPr>
  </w:style>
  <w:style w:type="character" w:customStyle="1" w:styleId="Pealkiri5Mrk">
    <w:name w:val="Pealkiri 5 Märk"/>
    <w:link w:val="Pealkiri5"/>
    <w:uiPriority w:val="9"/>
    <w:semiHidden/>
    <w:rsid w:val="001A49FD"/>
    <w:rPr>
      <w:rFonts w:eastAsia="Times New Roman"/>
      <w:b/>
      <w:bCs/>
      <w:i/>
      <w:iCs/>
      <w:sz w:val="26"/>
      <w:szCs w:val="26"/>
      <w:lang w:eastAsia="en-US"/>
    </w:rPr>
  </w:style>
  <w:style w:type="table" w:customStyle="1" w:styleId="Kontuurtabel1">
    <w:name w:val="Kontuurtabel1"/>
    <w:basedOn w:val="Normaaltabel"/>
    <w:next w:val="Kontuurtabel"/>
    <w:uiPriority w:val="39"/>
    <w:rsid w:val="00EC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334D85"/>
    <w:rPr>
      <w:sz w:val="16"/>
      <w:szCs w:val="16"/>
    </w:rPr>
  </w:style>
  <w:style w:type="paragraph" w:styleId="Kommentaaritekst">
    <w:name w:val="annotation text"/>
    <w:basedOn w:val="Normaallaad"/>
    <w:link w:val="KommentaaritekstMrk"/>
    <w:uiPriority w:val="99"/>
    <w:unhideWhenUsed/>
    <w:rsid w:val="00334D85"/>
    <w:rPr>
      <w:sz w:val="20"/>
      <w:szCs w:val="20"/>
      <w:lang w:val="x-none" w:eastAsia="x-none"/>
    </w:rPr>
  </w:style>
  <w:style w:type="character" w:customStyle="1" w:styleId="KommentaaritekstMrk">
    <w:name w:val="Kommentaari tekst Märk"/>
    <w:link w:val="Kommentaaritekst"/>
    <w:uiPriority w:val="99"/>
    <w:rsid w:val="00334D85"/>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334D85"/>
    <w:rPr>
      <w:b/>
      <w:bCs/>
    </w:rPr>
  </w:style>
  <w:style w:type="character" w:customStyle="1" w:styleId="KommentaariteemaMrk">
    <w:name w:val="Kommentaari teema Märk"/>
    <w:link w:val="Kommentaariteema"/>
    <w:uiPriority w:val="99"/>
    <w:semiHidden/>
    <w:rsid w:val="00334D85"/>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334D85"/>
    <w:pPr>
      <w:spacing w:after="0"/>
    </w:pPr>
    <w:rPr>
      <w:rFonts w:ascii="Segoe UI" w:hAnsi="Segoe UI"/>
      <w:sz w:val="18"/>
      <w:szCs w:val="18"/>
      <w:lang w:val="x-none" w:eastAsia="x-none"/>
    </w:rPr>
  </w:style>
  <w:style w:type="character" w:customStyle="1" w:styleId="JutumullitekstMrk">
    <w:name w:val="Jutumullitekst Märk"/>
    <w:link w:val="Jutumullitekst"/>
    <w:uiPriority w:val="99"/>
    <w:semiHidden/>
    <w:rsid w:val="00334D85"/>
    <w:rPr>
      <w:rFonts w:ascii="Segoe UI" w:hAnsi="Segoe UI" w:cs="Segoe UI"/>
      <w:sz w:val="18"/>
      <w:szCs w:val="18"/>
    </w:rPr>
  </w:style>
  <w:style w:type="paragraph" w:styleId="Redaktsioon">
    <w:name w:val="Revision"/>
    <w:hidden/>
    <w:uiPriority w:val="99"/>
    <w:semiHidden/>
    <w:rsid w:val="00813AA3"/>
    <w:rPr>
      <w:rFonts w:ascii="Times New Roman" w:hAnsi="Times New Roman"/>
      <w:sz w:val="24"/>
      <w:szCs w:val="22"/>
      <w:lang w:eastAsia="en-US"/>
    </w:rPr>
  </w:style>
  <w:style w:type="character" w:customStyle="1" w:styleId="Pealkiri6Mrk">
    <w:name w:val="Pealkiri 6 Märk"/>
    <w:link w:val="Pealkiri6"/>
    <w:uiPriority w:val="9"/>
    <w:semiHidden/>
    <w:rsid w:val="001A49FD"/>
    <w:rPr>
      <w:rFonts w:eastAsia="Times New Roman"/>
      <w:b/>
      <w:bCs/>
      <w:sz w:val="22"/>
      <w:szCs w:val="22"/>
      <w:lang w:eastAsia="en-US"/>
    </w:rPr>
  </w:style>
  <w:style w:type="character" w:customStyle="1" w:styleId="Pealkiri7Mrk">
    <w:name w:val="Pealkiri 7 Märk"/>
    <w:link w:val="Pealkiri7"/>
    <w:uiPriority w:val="9"/>
    <w:semiHidden/>
    <w:rsid w:val="001A49FD"/>
    <w:rPr>
      <w:rFonts w:eastAsia="Times New Roman"/>
      <w:sz w:val="24"/>
      <w:szCs w:val="24"/>
      <w:lang w:eastAsia="en-US"/>
    </w:rPr>
  </w:style>
  <w:style w:type="character" w:customStyle="1" w:styleId="Pealkiri8Mrk">
    <w:name w:val="Pealkiri 8 Märk"/>
    <w:link w:val="Pealkiri8"/>
    <w:uiPriority w:val="9"/>
    <w:semiHidden/>
    <w:rsid w:val="001A49FD"/>
    <w:rPr>
      <w:rFonts w:eastAsia="Times New Roman"/>
      <w:i/>
      <w:iCs/>
      <w:sz w:val="24"/>
      <w:szCs w:val="24"/>
      <w:lang w:eastAsia="en-US"/>
    </w:rPr>
  </w:style>
  <w:style w:type="character" w:customStyle="1" w:styleId="Pealkiri9Mrk">
    <w:name w:val="Pealkiri 9 Märk"/>
    <w:link w:val="Pealkiri9"/>
    <w:uiPriority w:val="9"/>
    <w:semiHidden/>
    <w:rsid w:val="001A49FD"/>
    <w:rPr>
      <w:rFonts w:ascii="Calibri Light" w:eastAsia="Times New Roman" w:hAnsi="Calibri Light"/>
      <w:sz w:val="22"/>
      <w:szCs w:val="22"/>
      <w:lang w:eastAsia="en-US"/>
    </w:rPr>
  </w:style>
  <w:style w:type="paragraph" w:customStyle="1" w:styleId="Pealkirisisukorrale">
    <w:name w:val="Pealkiri sisukorrale"/>
    <w:basedOn w:val="Pealkiri1"/>
    <w:qFormat/>
    <w:rsid w:val="001A49FD"/>
    <w:pPr>
      <w:numPr>
        <w:numId w:val="0"/>
      </w:numPr>
      <w:ind w:left="432" w:hanging="432"/>
    </w:pPr>
  </w:style>
  <w:style w:type="paragraph" w:styleId="Normaallaadveeb">
    <w:name w:val="Normal (Web)"/>
    <w:basedOn w:val="Normaallaad"/>
    <w:uiPriority w:val="99"/>
    <w:unhideWhenUsed/>
    <w:rsid w:val="00A94237"/>
    <w:pPr>
      <w:spacing w:before="100" w:beforeAutospacing="1" w:after="100" w:afterAutospacing="1"/>
      <w:jc w:val="left"/>
    </w:pPr>
    <w:rPr>
      <w:rFonts w:eastAsia="Times New Roman"/>
      <w:szCs w:val="24"/>
      <w:lang w:eastAsia="et-EE"/>
    </w:rPr>
  </w:style>
  <w:style w:type="character" w:customStyle="1" w:styleId="fontstyle01">
    <w:name w:val="fontstyle01"/>
    <w:rsid w:val="005F3CB5"/>
    <w:rPr>
      <w:rFonts w:ascii="TimesNewRomanPSMT" w:hAnsi="TimesNewRomanPSMT" w:hint="default"/>
      <w:b w:val="0"/>
      <w:bCs w:val="0"/>
      <w:i w:val="0"/>
      <w:iCs w:val="0"/>
      <w:color w:val="000000"/>
      <w:sz w:val="24"/>
      <w:szCs w:val="24"/>
    </w:rPr>
  </w:style>
  <w:style w:type="character" w:styleId="Rhutus">
    <w:name w:val="Emphasis"/>
    <w:uiPriority w:val="20"/>
    <w:qFormat/>
    <w:rsid w:val="00F37079"/>
    <w:rPr>
      <w:i/>
      <w:iCs/>
    </w:rPr>
  </w:style>
  <w:style w:type="character" w:styleId="Lahendamatamainimine">
    <w:name w:val="Unresolved Mention"/>
    <w:basedOn w:val="Liguvaikefont"/>
    <w:uiPriority w:val="99"/>
    <w:semiHidden/>
    <w:unhideWhenUsed/>
    <w:rsid w:val="00956DDC"/>
    <w:rPr>
      <w:color w:val="605E5C"/>
      <w:shd w:val="clear" w:color="auto" w:fill="E1DFDD"/>
    </w:rPr>
  </w:style>
  <w:style w:type="character" w:customStyle="1" w:styleId="whyltd">
    <w:name w:val="whyltd"/>
    <w:basedOn w:val="Liguvaikefont"/>
    <w:rsid w:val="00E91242"/>
  </w:style>
  <w:style w:type="paragraph" w:customStyle="1" w:styleId="pealkirisisukorrale0">
    <w:name w:val="pealkiri sisukorrale"/>
    <w:basedOn w:val="Normaallaad"/>
    <w:next w:val="Normaallaad"/>
    <w:qFormat/>
    <w:rsid w:val="00D10E17"/>
    <w:pPr>
      <w:keepNext/>
      <w:keepLines/>
      <w:pageBreakBefore/>
      <w:framePr w:wrap="notBeside" w:vAnchor="text" w:hAnchor="text" w:y="1"/>
      <w:spacing w:before="1440" w:after="0" w:line="360" w:lineRule="auto"/>
    </w:pPr>
    <w:rPr>
      <w:rFonts w:ascii="Arial" w:eastAsiaTheme="majorEastAsia" w:hAnsi="Arial" w:cstheme="majorBidi"/>
      <w:b/>
      <w:caps/>
      <w:sz w:val="32"/>
      <w:szCs w:val="32"/>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2949">
      <w:bodyDiv w:val="1"/>
      <w:marLeft w:val="0"/>
      <w:marRight w:val="0"/>
      <w:marTop w:val="0"/>
      <w:marBottom w:val="0"/>
      <w:divBdr>
        <w:top w:val="none" w:sz="0" w:space="0" w:color="auto"/>
        <w:left w:val="none" w:sz="0" w:space="0" w:color="auto"/>
        <w:bottom w:val="none" w:sz="0" w:space="0" w:color="auto"/>
        <w:right w:val="none" w:sz="0" w:space="0" w:color="auto"/>
      </w:divBdr>
    </w:div>
    <w:div w:id="92821188">
      <w:bodyDiv w:val="1"/>
      <w:marLeft w:val="0"/>
      <w:marRight w:val="0"/>
      <w:marTop w:val="0"/>
      <w:marBottom w:val="0"/>
      <w:divBdr>
        <w:top w:val="none" w:sz="0" w:space="0" w:color="auto"/>
        <w:left w:val="none" w:sz="0" w:space="0" w:color="auto"/>
        <w:bottom w:val="none" w:sz="0" w:space="0" w:color="auto"/>
        <w:right w:val="none" w:sz="0" w:space="0" w:color="auto"/>
      </w:divBdr>
    </w:div>
    <w:div w:id="122190565">
      <w:bodyDiv w:val="1"/>
      <w:marLeft w:val="0"/>
      <w:marRight w:val="0"/>
      <w:marTop w:val="0"/>
      <w:marBottom w:val="0"/>
      <w:divBdr>
        <w:top w:val="none" w:sz="0" w:space="0" w:color="auto"/>
        <w:left w:val="none" w:sz="0" w:space="0" w:color="auto"/>
        <w:bottom w:val="none" w:sz="0" w:space="0" w:color="auto"/>
        <w:right w:val="none" w:sz="0" w:space="0" w:color="auto"/>
      </w:divBdr>
    </w:div>
    <w:div w:id="380642385">
      <w:bodyDiv w:val="1"/>
      <w:marLeft w:val="0"/>
      <w:marRight w:val="0"/>
      <w:marTop w:val="0"/>
      <w:marBottom w:val="0"/>
      <w:divBdr>
        <w:top w:val="none" w:sz="0" w:space="0" w:color="auto"/>
        <w:left w:val="none" w:sz="0" w:space="0" w:color="auto"/>
        <w:bottom w:val="none" w:sz="0" w:space="0" w:color="auto"/>
        <w:right w:val="none" w:sz="0" w:space="0" w:color="auto"/>
      </w:divBdr>
    </w:div>
    <w:div w:id="572470194">
      <w:bodyDiv w:val="1"/>
      <w:marLeft w:val="0"/>
      <w:marRight w:val="0"/>
      <w:marTop w:val="0"/>
      <w:marBottom w:val="0"/>
      <w:divBdr>
        <w:top w:val="none" w:sz="0" w:space="0" w:color="auto"/>
        <w:left w:val="none" w:sz="0" w:space="0" w:color="auto"/>
        <w:bottom w:val="none" w:sz="0" w:space="0" w:color="auto"/>
        <w:right w:val="none" w:sz="0" w:space="0" w:color="auto"/>
      </w:divBdr>
    </w:div>
    <w:div w:id="794367504">
      <w:bodyDiv w:val="1"/>
      <w:marLeft w:val="0"/>
      <w:marRight w:val="0"/>
      <w:marTop w:val="0"/>
      <w:marBottom w:val="0"/>
      <w:divBdr>
        <w:top w:val="none" w:sz="0" w:space="0" w:color="auto"/>
        <w:left w:val="none" w:sz="0" w:space="0" w:color="auto"/>
        <w:bottom w:val="none" w:sz="0" w:space="0" w:color="auto"/>
        <w:right w:val="none" w:sz="0" w:space="0" w:color="auto"/>
      </w:divBdr>
    </w:div>
    <w:div w:id="868765620">
      <w:bodyDiv w:val="1"/>
      <w:marLeft w:val="0"/>
      <w:marRight w:val="0"/>
      <w:marTop w:val="0"/>
      <w:marBottom w:val="0"/>
      <w:divBdr>
        <w:top w:val="none" w:sz="0" w:space="0" w:color="auto"/>
        <w:left w:val="none" w:sz="0" w:space="0" w:color="auto"/>
        <w:bottom w:val="none" w:sz="0" w:space="0" w:color="auto"/>
        <w:right w:val="none" w:sz="0" w:space="0" w:color="auto"/>
      </w:divBdr>
    </w:div>
    <w:div w:id="882600787">
      <w:bodyDiv w:val="1"/>
      <w:marLeft w:val="0"/>
      <w:marRight w:val="0"/>
      <w:marTop w:val="0"/>
      <w:marBottom w:val="0"/>
      <w:divBdr>
        <w:top w:val="none" w:sz="0" w:space="0" w:color="auto"/>
        <w:left w:val="none" w:sz="0" w:space="0" w:color="auto"/>
        <w:bottom w:val="none" w:sz="0" w:space="0" w:color="auto"/>
        <w:right w:val="none" w:sz="0" w:space="0" w:color="auto"/>
      </w:divBdr>
    </w:div>
    <w:div w:id="905605950">
      <w:bodyDiv w:val="1"/>
      <w:marLeft w:val="0"/>
      <w:marRight w:val="0"/>
      <w:marTop w:val="0"/>
      <w:marBottom w:val="0"/>
      <w:divBdr>
        <w:top w:val="none" w:sz="0" w:space="0" w:color="auto"/>
        <w:left w:val="none" w:sz="0" w:space="0" w:color="auto"/>
        <w:bottom w:val="none" w:sz="0" w:space="0" w:color="auto"/>
        <w:right w:val="none" w:sz="0" w:space="0" w:color="auto"/>
      </w:divBdr>
    </w:div>
    <w:div w:id="921834671">
      <w:bodyDiv w:val="1"/>
      <w:marLeft w:val="0"/>
      <w:marRight w:val="0"/>
      <w:marTop w:val="0"/>
      <w:marBottom w:val="0"/>
      <w:divBdr>
        <w:top w:val="none" w:sz="0" w:space="0" w:color="auto"/>
        <w:left w:val="none" w:sz="0" w:space="0" w:color="auto"/>
        <w:bottom w:val="none" w:sz="0" w:space="0" w:color="auto"/>
        <w:right w:val="none" w:sz="0" w:space="0" w:color="auto"/>
      </w:divBdr>
    </w:div>
    <w:div w:id="1028063580">
      <w:bodyDiv w:val="1"/>
      <w:marLeft w:val="0"/>
      <w:marRight w:val="0"/>
      <w:marTop w:val="0"/>
      <w:marBottom w:val="0"/>
      <w:divBdr>
        <w:top w:val="none" w:sz="0" w:space="0" w:color="auto"/>
        <w:left w:val="none" w:sz="0" w:space="0" w:color="auto"/>
        <w:bottom w:val="none" w:sz="0" w:space="0" w:color="auto"/>
        <w:right w:val="none" w:sz="0" w:space="0" w:color="auto"/>
      </w:divBdr>
    </w:div>
    <w:div w:id="1045058669">
      <w:bodyDiv w:val="1"/>
      <w:marLeft w:val="0"/>
      <w:marRight w:val="0"/>
      <w:marTop w:val="0"/>
      <w:marBottom w:val="0"/>
      <w:divBdr>
        <w:top w:val="none" w:sz="0" w:space="0" w:color="auto"/>
        <w:left w:val="none" w:sz="0" w:space="0" w:color="auto"/>
        <w:bottom w:val="none" w:sz="0" w:space="0" w:color="auto"/>
        <w:right w:val="none" w:sz="0" w:space="0" w:color="auto"/>
      </w:divBdr>
    </w:div>
    <w:div w:id="1175537966">
      <w:bodyDiv w:val="1"/>
      <w:marLeft w:val="0"/>
      <w:marRight w:val="0"/>
      <w:marTop w:val="0"/>
      <w:marBottom w:val="0"/>
      <w:divBdr>
        <w:top w:val="none" w:sz="0" w:space="0" w:color="auto"/>
        <w:left w:val="none" w:sz="0" w:space="0" w:color="auto"/>
        <w:bottom w:val="none" w:sz="0" w:space="0" w:color="auto"/>
        <w:right w:val="none" w:sz="0" w:space="0" w:color="auto"/>
      </w:divBdr>
    </w:div>
    <w:div w:id="1297175185">
      <w:bodyDiv w:val="1"/>
      <w:marLeft w:val="0"/>
      <w:marRight w:val="0"/>
      <w:marTop w:val="0"/>
      <w:marBottom w:val="0"/>
      <w:divBdr>
        <w:top w:val="none" w:sz="0" w:space="0" w:color="auto"/>
        <w:left w:val="none" w:sz="0" w:space="0" w:color="auto"/>
        <w:bottom w:val="none" w:sz="0" w:space="0" w:color="auto"/>
        <w:right w:val="none" w:sz="0" w:space="0" w:color="auto"/>
      </w:divBdr>
    </w:div>
    <w:div w:id="1358701528">
      <w:bodyDiv w:val="1"/>
      <w:marLeft w:val="0"/>
      <w:marRight w:val="0"/>
      <w:marTop w:val="0"/>
      <w:marBottom w:val="0"/>
      <w:divBdr>
        <w:top w:val="none" w:sz="0" w:space="0" w:color="auto"/>
        <w:left w:val="none" w:sz="0" w:space="0" w:color="auto"/>
        <w:bottom w:val="none" w:sz="0" w:space="0" w:color="auto"/>
        <w:right w:val="none" w:sz="0" w:space="0" w:color="auto"/>
      </w:divBdr>
    </w:div>
    <w:div w:id="1361973900">
      <w:bodyDiv w:val="1"/>
      <w:marLeft w:val="0"/>
      <w:marRight w:val="0"/>
      <w:marTop w:val="0"/>
      <w:marBottom w:val="0"/>
      <w:divBdr>
        <w:top w:val="none" w:sz="0" w:space="0" w:color="auto"/>
        <w:left w:val="none" w:sz="0" w:space="0" w:color="auto"/>
        <w:bottom w:val="none" w:sz="0" w:space="0" w:color="auto"/>
        <w:right w:val="none" w:sz="0" w:space="0" w:color="auto"/>
      </w:divBdr>
    </w:div>
    <w:div w:id="14402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dmed.stat.ee/et/stat/sotsiaalelu__sissetulek/ST004/table/tableViewLayout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ndmed.stat.ee/et/stat/majandus__majandusuksused__ettevetluse-demograafia/ER071U/chart/chartViewColum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statistika.tai.ee/pxweb/et/Andmebaas/Andmebaas__01Rahvastik__06TEaastad/TE753.px/table/tableViewLayout2/" TargetMode="External"/><Relationship Id="rId3" Type="http://schemas.openxmlformats.org/officeDocument/2006/relationships/hyperlink" Target="https://www.riigiteataja.ee/akt/426092017019" TargetMode="External"/><Relationship Id="rId7" Type="http://schemas.openxmlformats.org/officeDocument/2006/relationships/hyperlink" Target="https://www.sm.ee/heaolu-arengukava-2016-2023" TargetMode="External"/><Relationship Id="rId12" Type="http://schemas.openxmlformats.org/officeDocument/2006/relationships/hyperlink" Target="https://www.siseministeerium.ee/stak2030" TargetMode="External"/><Relationship Id="rId2" Type="http://schemas.openxmlformats.org/officeDocument/2006/relationships/hyperlink" Target="https://marjamaa.ee/kulad-ja-elanikud" TargetMode="External"/><Relationship Id="rId1" Type="http://schemas.openxmlformats.org/officeDocument/2006/relationships/hyperlink" Target="https://www.riigiteataja.ee/akt/429122016102" TargetMode="External"/><Relationship Id="rId6" Type="http://schemas.openxmlformats.org/officeDocument/2006/relationships/hyperlink" Target="https://www.kul.ee/sport-ja-liikumine/spordikorraldus/sport-2030" TargetMode="External"/><Relationship Id="rId11" Type="http://schemas.openxmlformats.org/officeDocument/2006/relationships/hyperlink" Target="https://andmed.stat.ee/et/stat/sotsiaalelu__sissetulek/ST004/table/tableViewLayout2" TargetMode="External"/><Relationship Id="rId5" Type="http://schemas.openxmlformats.org/officeDocument/2006/relationships/hyperlink" Target="https://www.kul.ee/kultuur2030" TargetMode="External"/><Relationship Id="rId10" Type="http://schemas.openxmlformats.org/officeDocument/2006/relationships/hyperlink" Target="https://valitsus.ee/media/4253/download" TargetMode="External"/><Relationship Id="rId4" Type="http://schemas.openxmlformats.org/officeDocument/2006/relationships/hyperlink" Target="https://www.riigiteataja.ee/akt/419102016022" TargetMode="External"/><Relationship Id="rId9" Type="http://schemas.openxmlformats.org/officeDocument/2006/relationships/hyperlink" Target="https://www.sm.ee/rahvastiku-tervise-arengukava-2020-203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Vihi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881-4CA9-B0D1-1BAA8075F579}"/>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E881-4CA9-B0D1-1BAA8075F579}"/>
              </c:ext>
            </c:extLst>
          </c:dPt>
          <c:dPt>
            <c:idx val="2"/>
            <c:bubble3D val="0"/>
            <c:spPr>
              <a:solidFill>
                <a:srgbClr val="0070C0"/>
              </a:solidFill>
              <a:ln w="19050">
                <a:solidFill>
                  <a:schemeClr val="lt1"/>
                </a:solidFill>
              </a:ln>
              <a:effectLst/>
            </c:spPr>
            <c:extLst>
              <c:ext xmlns:c16="http://schemas.microsoft.com/office/drawing/2014/chart" uri="{C3380CC4-5D6E-409C-BE32-E72D297353CC}">
                <c16:uniqueId val="{00000005-E881-4CA9-B0D1-1BAA8075F579}"/>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E881-4CA9-B0D1-1BAA8075F579}"/>
              </c:ext>
            </c:extLst>
          </c:dPt>
          <c:dPt>
            <c:idx val="4"/>
            <c:bubble3D val="0"/>
            <c:spPr>
              <a:solidFill>
                <a:schemeClr val="accent3"/>
              </a:solidFill>
              <a:ln w="19050">
                <a:solidFill>
                  <a:schemeClr val="lt1"/>
                </a:solidFill>
              </a:ln>
              <a:effectLst/>
            </c:spPr>
            <c:extLst>
              <c:ext xmlns:c16="http://schemas.microsoft.com/office/drawing/2014/chart" uri="{C3380CC4-5D6E-409C-BE32-E72D297353CC}">
                <c16:uniqueId val="{00000009-E881-4CA9-B0D1-1BAA8075F579}"/>
              </c:ext>
            </c:extLst>
          </c:dPt>
          <c:dLbls>
            <c:dLbl>
              <c:idx val="0"/>
              <c:layout>
                <c:manualLayout>
                  <c:x val="-0.17594368885707468"/>
                  <c:y val="-2.258410887118534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881-4CA9-B0D1-1BAA8075F579}"/>
                </c:ext>
              </c:extLst>
            </c:dLbl>
            <c:dLbl>
              <c:idx val="1"/>
              <c:layout>
                <c:manualLayout>
                  <c:x val="0.15725534308211472"/>
                  <c:y val="-9.803505598573791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881-4CA9-B0D1-1BAA8075F579}"/>
                </c:ext>
              </c:extLst>
            </c:dLbl>
            <c:dLbl>
              <c:idx val="2"/>
              <c:layout>
                <c:manualLayout>
                  <c:x val="1.4552930883639546E-2"/>
                  <c:y val="2.336865252103050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881-4CA9-B0D1-1BAA8075F579}"/>
                </c:ext>
              </c:extLst>
            </c:dLbl>
            <c:dLbl>
              <c:idx val="3"/>
              <c:layout>
                <c:manualLayout>
                  <c:x val="3.8715660542432181E-2"/>
                  <c:y val="4.221282258854279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881-4CA9-B0D1-1BAA8075F579}"/>
                </c:ext>
              </c:extLst>
            </c:dLbl>
            <c:dLbl>
              <c:idx val="4"/>
              <c:layout>
                <c:manualLayout>
                  <c:x val="7.2262103600686273E-2"/>
                  <c:y val="0.153685518393009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881-4CA9-B0D1-1BAA8075F579}"/>
                </c:ext>
              </c:extLst>
            </c:dLbl>
            <c:spPr>
              <a:noFill/>
              <a:ln>
                <a:noFill/>
              </a:ln>
              <a:effectLst/>
            </c:spPr>
            <c:txPr>
              <a:bodyPr rot="0" spcFirstLastPara="1" vertOverflow="ellipsis" vert="horz" wrap="square" anchor="ctr" anchorCtr="1"/>
              <a:lstStyle/>
              <a:p>
                <a:pPr>
                  <a:defRPr sz="1100" b="0" i="0" u="none" strike="noStrike" kern="1200" baseline="0">
                    <a:solidFill>
                      <a:schemeClr val="dk1"/>
                    </a:solidFill>
                    <a:latin typeface="+mn-lt"/>
                    <a:ea typeface="+mn-ea"/>
                    <a:cs typeface="+mn-cs"/>
                  </a:defRPr>
                </a:pPr>
                <a:endParaRPr lang="et-E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Leht1!$B$4:$B$8</c:f>
              <c:strCache>
                <c:ptCount val="5"/>
                <c:pt idx="0">
                  <c:v>metsamaa</c:v>
                </c:pt>
                <c:pt idx="1">
                  <c:v>haritav maa </c:v>
                </c:pt>
                <c:pt idx="2">
                  <c:v>looduslik rohumaa </c:v>
                </c:pt>
                <c:pt idx="3">
                  <c:v>õuemaa </c:v>
                </c:pt>
                <c:pt idx="4">
                  <c:v>muu maa </c:v>
                </c:pt>
              </c:strCache>
            </c:strRef>
          </c:cat>
          <c:val>
            <c:numRef>
              <c:f>Leht1!$C$4:$C$8</c:f>
              <c:numCache>
                <c:formatCode>0.00%</c:formatCode>
                <c:ptCount val="5"/>
                <c:pt idx="0">
                  <c:v>0.55310000000000004</c:v>
                </c:pt>
                <c:pt idx="1">
                  <c:v>0.27089999999999997</c:v>
                </c:pt>
                <c:pt idx="2">
                  <c:v>4.2700000000000002E-2</c:v>
                </c:pt>
                <c:pt idx="3">
                  <c:v>1.2999999999999999E-2</c:v>
                </c:pt>
                <c:pt idx="4">
                  <c:v>0.1203</c:v>
                </c:pt>
              </c:numCache>
            </c:numRef>
          </c:val>
          <c:extLst>
            <c:ext xmlns:c16="http://schemas.microsoft.com/office/drawing/2014/chart" uri="{C3380CC4-5D6E-409C-BE32-E72D297353CC}">
              <c16:uniqueId val="{0000000A-E881-4CA9-B0D1-1BAA8075F579}"/>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614610673665794"/>
          <c:y val="9.126967326650956E-2"/>
          <c:w val="0.36873198445131067"/>
          <c:h val="0.7802846627109416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t-EE"/>
        </a:p>
      </c:txPr>
    </c:legend>
    <c:plotVisOnly val="1"/>
    <c:dispBlanksAs val="gap"/>
    <c:showDLblsOverMax val="0"/>
  </c:chart>
  <c:spPr>
    <a:solidFill>
      <a:schemeClr val="lt1"/>
    </a:solidFill>
    <a:ln w="12700" cap="flat" cmpd="sng" algn="ctr">
      <a:solidFill>
        <a:schemeClr val="bg1"/>
      </a:solidFill>
      <a:prstDash val="solid"/>
      <a:miter lim="800000"/>
    </a:ln>
    <a:effectLst/>
  </c:spPr>
  <c:txPr>
    <a:bodyPr/>
    <a:lstStyle/>
    <a:p>
      <a:pPr>
        <a:defRPr>
          <a:solidFill>
            <a:schemeClr val="dk1"/>
          </a:solidFill>
          <a:latin typeface="+mn-lt"/>
          <a:ea typeface="+mn-ea"/>
          <a:cs typeface="+mn-cs"/>
        </a:defRPr>
      </a:pPr>
      <a:endParaRPr lang="et-E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1F7375078D8C42A1A0CD3E9165050B" ma:contentTypeVersion="13" ma:contentTypeDescription="Create a new document." ma:contentTypeScope="" ma:versionID="6e1fd8f61a833ec03c1e213f13047166">
  <xsd:schema xmlns:xsd="http://www.w3.org/2001/XMLSchema" xmlns:xs="http://www.w3.org/2001/XMLSchema" xmlns:p="http://schemas.microsoft.com/office/2006/metadata/properties" xmlns:ns3="4445c059-4cd0-473d-9231-f62d903aa1b4" xmlns:ns4="b72b128a-512f-4953-89ec-c94a8951fcef" targetNamespace="http://schemas.microsoft.com/office/2006/metadata/properties" ma:root="true" ma:fieldsID="81a966f5b03cf2d067055f05bbca0f2a" ns3:_="" ns4:_="">
    <xsd:import namespace="4445c059-4cd0-473d-9231-f62d903aa1b4"/>
    <xsd:import namespace="b72b128a-512f-4953-89ec-c94a8951fc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c059-4cd0-473d-9231-f62d903aa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b128a-512f-4953-89ec-c94a8951fc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445c059-4cd0-473d-9231-f62d903aa1b4" xsi:nil="true"/>
  </documentManagement>
</p:properties>
</file>

<file path=customXml/itemProps1.xml><?xml version="1.0" encoding="utf-8"?>
<ds:datastoreItem xmlns:ds="http://schemas.openxmlformats.org/officeDocument/2006/customXml" ds:itemID="{DF8F26C3-0215-40EA-8100-D5433AE22590}">
  <ds:schemaRefs>
    <ds:schemaRef ds:uri="http://schemas.microsoft.com/sharepoint/v3/contenttype/forms"/>
  </ds:schemaRefs>
</ds:datastoreItem>
</file>

<file path=customXml/itemProps2.xml><?xml version="1.0" encoding="utf-8"?>
<ds:datastoreItem xmlns:ds="http://schemas.openxmlformats.org/officeDocument/2006/customXml" ds:itemID="{DE7E224F-1A52-4FB8-AA32-FC1351654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5c059-4cd0-473d-9231-f62d903aa1b4"/>
    <ds:schemaRef ds:uri="b72b128a-512f-4953-89ec-c94a8951f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ACC89-583A-4A82-9CA2-69C8A18C7982}">
  <ds:schemaRefs>
    <ds:schemaRef ds:uri="http://schemas.openxmlformats.org/officeDocument/2006/bibliography"/>
  </ds:schemaRefs>
</ds:datastoreItem>
</file>

<file path=customXml/itemProps4.xml><?xml version="1.0" encoding="utf-8"?>
<ds:datastoreItem xmlns:ds="http://schemas.openxmlformats.org/officeDocument/2006/customXml" ds:itemID="{30EDBD12-9D07-4B73-9A8A-55664569C62B}">
  <ds:schemaRefs>
    <ds:schemaRef ds:uri="http://schemas.microsoft.com/office/2006/metadata/properties"/>
    <ds:schemaRef ds:uri="http://schemas.microsoft.com/office/infopath/2007/PartnerControls"/>
    <ds:schemaRef ds:uri="4445c059-4cd0-473d-9231-f62d903aa1b4"/>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34</Pages>
  <Words>9988</Words>
  <Characters>57937</Characters>
  <Application>Microsoft Office Word</Application>
  <DocSecurity>0</DocSecurity>
  <Lines>482</Lines>
  <Paragraphs>135</Paragraphs>
  <ScaleCrop>false</ScaleCrop>
  <HeadingPairs>
    <vt:vector size="2" baseType="variant">
      <vt:variant>
        <vt:lpstr>Pealkiri</vt:lpstr>
      </vt:variant>
      <vt:variant>
        <vt:i4>1</vt:i4>
      </vt:variant>
    </vt:vector>
  </HeadingPairs>
  <TitlesOfParts>
    <vt:vector size="1" baseType="lpstr">
      <vt:lpstr/>
    </vt:vector>
  </TitlesOfParts>
  <Company>Grizli777</Company>
  <LinksUpToDate>false</LinksUpToDate>
  <CharactersWithSpaces>67790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Janika Liländer</cp:lastModifiedBy>
  <cp:revision>4</cp:revision>
  <cp:lastPrinted>2021-10-13T21:13:00Z</cp:lastPrinted>
  <dcterms:created xsi:type="dcterms:W3CDTF">2023-08-03T07:14:00Z</dcterms:created>
  <dcterms:modified xsi:type="dcterms:W3CDTF">2023-08-08T14:46:00Z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0x010100C61F7375078D8C42A1A0CD3E9165050B</vt:lpwstr>
  </property>
</Properties>
</file>